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14F" w:rsidRPr="00D8514F" w:rsidRDefault="00D8514F" w:rsidP="00D8514F">
      <w:pPr>
        <w:autoSpaceDE w:val="0"/>
        <w:autoSpaceDN w:val="0"/>
        <w:adjustRightInd w:val="0"/>
        <w:spacing w:after="0" w:line="360" w:lineRule="auto"/>
        <w:jc w:val="center"/>
        <w:rPr>
          <w:rFonts w:ascii="Times New Roman" w:hAnsi="Times New Roman"/>
          <w:sz w:val="24"/>
          <w:szCs w:val="24"/>
        </w:rPr>
      </w:pPr>
      <w:r w:rsidRPr="00D8514F">
        <w:rPr>
          <w:rFonts w:ascii="Times New Roman" w:hAnsi="Times New Roman"/>
          <w:sz w:val="24"/>
          <w:szCs w:val="24"/>
        </w:rPr>
        <w:t xml:space="preserve">смоленское областное государственное бюджетное </w:t>
      </w:r>
    </w:p>
    <w:p w:rsidR="00D8514F" w:rsidRPr="00D8514F" w:rsidRDefault="00D8514F" w:rsidP="00D8514F">
      <w:pPr>
        <w:autoSpaceDE w:val="0"/>
        <w:autoSpaceDN w:val="0"/>
        <w:adjustRightInd w:val="0"/>
        <w:spacing w:after="0" w:line="360" w:lineRule="auto"/>
        <w:jc w:val="center"/>
        <w:rPr>
          <w:rFonts w:ascii="Times New Roman" w:hAnsi="Times New Roman"/>
          <w:sz w:val="24"/>
          <w:szCs w:val="24"/>
        </w:rPr>
      </w:pPr>
      <w:r w:rsidRPr="00D8514F">
        <w:rPr>
          <w:rFonts w:ascii="Times New Roman" w:hAnsi="Times New Roman"/>
          <w:sz w:val="24"/>
          <w:szCs w:val="24"/>
        </w:rPr>
        <w:t>профессиональное образовательное учреждение</w:t>
      </w:r>
    </w:p>
    <w:p w:rsidR="00D8514F" w:rsidRPr="00D8514F" w:rsidRDefault="00D8514F" w:rsidP="00D8514F">
      <w:pPr>
        <w:autoSpaceDE w:val="0"/>
        <w:autoSpaceDN w:val="0"/>
        <w:adjustRightInd w:val="0"/>
        <w:spacing w:after="0" w:line="360" w:lineRule="auto"/>
        <w:jc w:val="center"/>
        <w:rPr>
          <w:rFonts w:ascii="Times New Roman" w:hAnsi="Times New Roman"/>
          <w:b/>
          <w:sz w:val="24"/>
          <w:szCs w:val="24"/>
        </w:rPr>
      </w:pPr>
      <w:r w:rsidRPr="00D8514F">
        <w:rPr>
          <w:rFonts w:ascii="Times New Roman" w:hAnsi="Times New Roman"/>
          <w:b/>
          <w:sz w:val="24"/>
          <w:szCs w:val="24"/>
        </w:rPr>
        <w:t xml:space="preserve"> «Гагаринский многопрофильный колледж»</w:t>
      </w: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auto"/>
        <w:jc w:val="center"/>
        <w:rPr>
          <w:rFonts w:ascii="Times New Roman" w:hAnsi="Times New Roman"/>
          <w:sz w:val="24"/>
          <w:szCs w:val="24"/>
        </w:rPr>
      </w:pPr>
    </w:p>
    <w:p w:rsidR="00D8514F" w:rsidRPr="00D8514F" w:rsidRDefault="00D8514F" w:rsidP="00D8514F">
      <w:pPr>
        <w:keepNext/>
        <w:spacing w:before="90" w:after="0" w:line="240" w:lineRule="auto"/>
        <w:ind w:left="2022" w:right="1964"/>
        <w:jc w:val="center"/>
        <w:outlineLvl w:val="0"/>
        <w:rPr>
          <w:rFonts w:ascii="Times New Roman" w:hAnsi="Times New Roman"/>
          <w:b/>
          <w:color w:val="0D0D0D"/>
          <w:sz w:val="24"/>
          <w:szCs w:val="20"/>
        </w:rPr>
      </w:pPr>
      <w:r w:rsidRPr="00D8514F">
        <w:rPr>
          <w:rFonts w:ascii="Times New Roman" w:hAnsi="Times New Roman"/>
          <w:b/>
          <w:color w:val="0D0D0D"/>
          <w:sz w:val="24"/>
          <w:szCs w:val="20"/>
        </w:rPr>
        <w:t>РАБОЧАЯ</w:t>
      </w:r>
      <w:r w:rsidRPr="00D8514F">
        <w:rPr>
          <w:rFonts w:ascii="Times New Roman" w:hAnsi="Times New Roman"/>
          <w:b/>
          <w:color w:val="0D0D0D"/>
          <w:spacing w:val="-4"/>
          <w:sz w:val="24"/>
          <w:szCs w:val="20"/>
        </w:rPr>
        <w:t xml:space="preserve"> </w:t>
      </w:r>
      <w:r w:rsidRPr="00D8514F">
        <w:rPr>
          <w:rFonts w:ascii="Times New Roman" w:hAnsi="Times New Roman"/>
          <w:b/>
          <w:color w:val="0D0D0D"/>
          <w:sz w:val="24"/>
          <w:szCs w:val="20"/>
        </w:rPr>
        <w:t>ПРОГРАММА</w:t>
      </w:r>
      <w:r w:rsidRPr="00D8514F">
        <w:rPr>
          <w:rFonts w:ascii="Times New Roman" w:hAnsi="Times New Roman"/>
          <w:b/>
          <w:color w:val="0D0D0D"/>
          <w:spacing w:val="-3"/>
          <w:sz w:val="24"/>
          <w:szCs w:val="20"/>
        </w:rPr>
        <w:t xml:space="preserve"> </w:t>
      </w:r>
    </w:p>
    <w:p w:rsidR="00D8514F" w:rsidRPr="00D8514F" w:rsidRDefault="00D8514F" w:rsidP="00D8514F">
      <w:pPr>
        <w:spacing w:after="160" w:line="264" w:lineRule="auto"/>
        <w:rPr>
          <w:color w:val="000000"/>
          <w:szCs w:val="20"/>
        </w:rPr>
      </w:pPr>
    </w:p>
    <w:p w:rsidR="00D8514F" w:rsidRPr="00D8514F" w:rsidRDefault="00D8514F" w:rsidP="00D8514F">
      <w:pPr>
        <w:spacing w:after="160" w:line="274" w:lineRule="exact"/>
        <w:ind w:left="1963" w:right="1964"/>
        <w:jc w:val="center"/>
        <w:rPr>
          <w:rFonts w:ascii="Times New Roman" w:hAnsi="Times New Roman"/>
          <w:b/>
          <w:color w:val="0D0D0D"/>
          <w:sz w:val="24"/>
          <w:szCs w:val="24"/>
        </w:rPr>
      </w:pPr>
      <w:r w:rsidRPr="00D8514F">
        <w:rPr>
          <w:rFonts w:ascii="Times New Roman" w:hAnsi="Times New Roman"/>
          <w:b/>
          <w:bCs/>
          <w:kern w:val="32"/>
          <w:sz w:val="24"/>
          <w:szCs w:val="24"/>
        </w:rPr>
        <w:t xml:space="preserve">учебной дисциплины </w:t>
      </w:r>
      <w:r w:rsidRPr="00D8514F">
        <w:rPr>
          <w:rFonts w:ascii="Times New Roman" w:hAnsi="Times New Roman"/>
          <w:b/>
          <w:color w:val="0D0D0D"/>
          <w:sz w:val="24"/>
          <w:szCs w:val="24"/>
        </w:rPr>
        <w:t>СГ.0</w:t>
      </w:r>
      <w:r>
        <w:rPr>
          <w:rFonts w:ascii="Times New Roman" w:hAnsi="Times New Roman"/>
          <w:b/>
          <w:color w:val="0D0D0D"/>
          <w:sz w:val="24"/>
          <w:szCs w:val="24"/>
        </w:rPr>
        <w:t>3</w:t>
      </w:r>
      <w:r w:rsidRPr="00D8514F">
        <w:rPr>
          <w:rFonts w:ascii="Times New Roman" w:hAnsi="Times New Roman"/>
          <w:b/>
          <w:color w:val="0D0D0D"/>
          <w:spacing w:val="-2"/>
          <w:sz w:val="24"/>
          <w:szCs w:val="24"/>
        </w:rPr>
        <w:t xml:space="preserve"> </w:t>
      </w:r>
      <w:r>
        <w:rPr>
          <w:rFonts w:ascii="Times New Roman" w:hAnsi="Times New Roman"/>
          <w:b/>
          <w:color w:val="0D0D0D"/>
          <w:sz w:val="24"/>
          <w:szCs w:val="24"/>
        </w:rPr>
        <w:t>Безопасность жизнедеятельности</w:t>
      </w:r>
    </w:p>
    <w:p w:rsidR="00D8514F" w:rsidRPr="00D8514F" w:rsidRDefault="00D8514F" w:rsidP="00D8514F">
      <w:pPr>
        <w:spacing w:after="160" w:line="274" w:lineRule="exact"/>
        <w:ind w:left="1963" w:right="1964"/>
        <w:jc w:val="center"/>
        <w:rPr>
          <w:rFonts w:ascii="Times New Roman" w:hAnsi="Times New Roman"/>
          <w:b/>
          <w:color w:val="000000"/>
          <w:sz w:val="24"/>
          <w:szCs w:val="24"/>
        </w:rPr>
      </w:pPr>
    </w:p>
    <w:p w:rsidR="00D8514F" w:rsidRPr="00D8514F" w:rsidRDefault="00D8514F" w:rsidP="00D8514F">
      <w:pPr>
        <w:widowControl w:val="0"/>
        <w:autoSpaceDE w:val="0"/>
        <w:autoSpaceDN w:val="0"/>
        <w:spacing w:after="0" w:line="274" w:lineRule="exact"/>
        <w:ind w:left="1963" w:right="1964"/>
        <w:jc w:val="center"/>
        <w:rPr>
          <w:rFonts w:ascii="Times New Roman" w:hAnsi="Times New Roman"/>
          <w:sz w:val="24"/>
          <w:szCs w:val="24"/>
          <w:lang w:eastAsia="en-US"/>
        </w:rPr>
      </w:pPr>
      <w:r w:rsidRPr="00D8514F">
        <w:rPr>
          <w:rFonts w:ascii="Times New Roman" w:hAnsi="Times New Roman"/>
          <w:sz w:val="24"/>
          <w:szCs w:val="24"/>
          <w:lang w:eastAsia="en-US"/>
        </w:rPr>
        <w:t>Специальность</w:t>
      </w:r>
      <w:r w:rsidRPr="00D8514F">
        <w:rPr>
          <w:rFonts w:ascii="Times New Roman" w:hAnsi="Times New Roman"/>
          <w:spacing w:val="-4"/>
          <w:sz w:val="24"/>
          <w:szCs w:val="24"/>
          <w:lang w:eastAsia="en-US"/>
        </w:rPr>
        <w:t xml:space="preserve"> </w:t>
      </w:r>
      <w:r w:rsidRPr="00D8514F">
        <w:rPr>
          <w:rFonts w:ascii="Times New Roman" w:hAnsi="Times New Roman"/>
          <w:sz w:val="24"/>
          <w:szCs w:val="24"/>
          <w:lang w:eastAsia="en-US"/>
        </w:rPr>
        <w:t>40.02.044 Юриспруденция</w:t>
      </w:r>
    </w:p>
    <w:p w:rsidR="00D8514F" w:rsidRPr="00D8514F" w:rsidRDefault="00D8514F" w:rsidP="00D8514F">
      <w:pPr>
        <w:widowControl w:val="0"/>
        <w:autoSpaceDE w:val="0"/>
        <w:autoSpaceDN w:val="0"/>
        <w:spacing w:after="0" w:line="274" w:lineRule="exact"/>
        <w:ind w:left="1963" w:right="1964"/>
        <w:jc w:val="center"/>
        <w:rPr>
          <w:rFonts w:ascii="Times New Roman" w:hAnsi="Times New Roman"/>
          <w:sz w:val="24"/>
          <w:szCs w:val="24"/>
          <w:lang w:eastAsia="en-US"/>
        </w:rPr>
      </w:pPr>
    </w:p>
    <w:p w:rsidR="00D8514F" w:rsidRPr="00D8514F" w:rsidRDefault="00D8514F" w:rsidP="00D8514F">
      <w:pPr>
        <w:widowControl w:val="0"/>
        <w:autoSpaceDE w:val="0"/>
        <w:autoSpaceDN w:val="0"/>
        <w:spacing w:after="0" w:line="274" w:lineRule="exact"/>
        <w:ind w:left="1963" w:right="1964"/>
        <w:jc w:val="center"/>
        <w:rPr>
          <w:rFonts w:ascii="Times New Roman" w:hAnsi="Times New Roman"/>
          <w:sz w:val="24"/>
          <w:szCs w:val="24"/>
          <w:lang w:eastAsia="en-US"/>
        </w:rPr>
      </w:pPr>
      <w:r w:rsidRPr="00D8514F">
        <w:rPr>
          <w:rFonts w:ascii="Times New Roman" w:hAnsi="Times New Roman"/>
          <w:sz w:val="24"/>
          <w:szCs w:val="24"/>
          <w:lang w:eastAsia="en-US"/>
        </w:rPr>
        <w:t>Форма обучения - очная</w:t>
      </w:r>
    </w:p>
    <w:p w:rsidR="00D8514F" w:rsidRPr="00D8514F" w:rsidRDefault="00D8514F" w:rsidP="00D8514F">
      <w:pPr>
        <w:autoSpaceDE w:val="0"/>
        <w:autoSpaceDN w:val="0"/>
        <w:adjustRightInd w:val="0"/>
        <w:spacing w:after="0" w:line="240" w:lineRule="auto"/>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auto"/>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r w:rsidRPr="00D8514F">
        <w:rPr>
          <w:rFonts w:ascii="Times New Roman" w:hAnsi="Times New Roman"/>
          <w:sz w:val="24"/>
          <w:szCs w:val="24"/>
        </w:rPr>
        <w:t>2024 год</w:t>
      </w: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3D7AD6" w:rsidP="00D8514F">
      <w:pPr>
        <w:widowControl w:val="0"/>
        <w:autoSpaceDE w:val="0"/>
        <w:autoSpaceDN w:val="0"/>
        <w:spacing w:before="4" w:after="0" w:line="240" w:lineRule="auto"/>
        <w:rPr>
          <w:rFonts w:ascii="Times New Roman" w:hAnsi="Times New Roman"/>
          <w:szCs w:val="24"/>
          <w:lang w:eastAsia="en-US"/>
        </w:rPr>
      </w:pPr>
      <w:r w:rsidRPr="003D7AD6">
        <w:rPr>
          <w:rFonts w:ascii="Times New Roman" w:hAnsi="Times New Roman"/>
          <w:noProof/>
          <w:sz w:val="24"/>
          <w:szCs w:val="24"/>
        </w:rPr>
        <w:drawing>
          <wp:inline distT="0" distB="0" distL="0" distR="0">
            <wp:extent cx="5939790" cy="8174490"/>
            <wp:effectExtent l="0" t="0" r="3810" b="0"/>
            <wp:docPr id="1" name="Рисунок 1" descr="C:\Users\Пользователь\Desktop\Сканы для аккредитации\Сканы программы\сг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сг03.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39790" cy="8174490"/>
                    </a:xfrm>
                    <a:prstGeom prst="rect">
                      <a:avLst/>
                    </a:prstGeom>
                    <a:noFill/>
                    <a:ln>
                      <a:noFill/>
                    </a:ln>
                  </pic:spPr>
                </pic:pic>
              </a:graphicData>
            </a:graphic>
          </wp:inline>
        </w:drawing>
      </w:r>
    </w:p>
    <w:p w:rsidR="00D8514F" w:rsidRPr="00D8514F" w:rsidRDefault="00D8514F" w:rsidP="00D8514F">
      <w:pPr>
        <w:widowControl w:val="0"/>
        <w:autoSpaceDE w:val="0"/>
        <w:autoSpaceDN w:val="0"/>
        <w:spacing w:after="0" w:line="240" w:lineRule="auto"/>
        <w:rPr>
          <w:rFonts w:ascii="Times New Roman" w:hAnsi="Times New Roman"/>
          <w:lang w:eastAsia="en-US"/>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autoSpaceDE w:val="0"/>
        <w:autoSpaceDN w:val="0"/>
        <w:adjustRightInd w:val="0"/>
        <w:spacing w:after="0" w:line="240" w:lineRule="exact"/>
        <w:jc w:val="center"/>
        <w:rPr>
          <w:rFonts w:ascii="Times New Roman" w:hAnsi="Times New Roman"/>
          <w:sz w:val="24"/>
          <w:szCs w:val="24"/>
        </w:rPr>
      </w:pPr>
    </w:p>
    <w:p w:rsidR="00D8514F" w:rsidRPr="00D8514F" w:rsidRDefault="00D8514F" w:rsidP="00D8514F">
      <w:pPr>
        <w:spacing w:after="0" w:line="240" w:lineRule="auto"/>
        <w:jc w:val="center"/>
        <w:rPr>
          <w:rFonts w:ascii="Times New Roman" w:hAnsi="Times New Roman"/>
          <w:b/>
          <w:color w:val="000000"/>
          <w:sz w:val="28"/>
          <w:szCs w:val="20"/>
        </w:rPr>
      </w:pPr>
    </w:p>
    <w:p w:rsidR="00D8514F" w:rsidRPr="00D8514F" w:rsidRDefault="00D8514F" w:rsidP="00D8514F">
      <w:pPr>
        <w:spacing w:after="0" w:line="240" w:lineRule="auto"/>
        <w:jc w:val="center"/>
        <w:rPr>
          <w:rFonts w:ascii="Times New Roman" w:hAnsi="Times New Roman"/>
          <w:b/>
          <w:color w:val="000000"/>
          <w:sz w:val="28"/>
          <w:szCs w:val="20"/>
        </w:rPr>
      </w:pPr>
    </w:p>
    <w:p w:rsidR="00D8514F" w:rsidRPr="00D8514F" w:rsidRDefault="00D8514F" w:rsidP="00D8514F">
      <w:pPr>
        <w:spacing w:after="0" w:line="240" w:lineRule="auto"/>
        <w:jc w:val="center"/>
        <w:rPr>
          <w:rFonts w:ascii="Times New Roman" w:hAnsi="Times New Roman"/>
          <w:b/>
          <w:color w:val="000000"/>
          <w:sz w:val="28"/>
          <w:szCs w:val="20"/>
        </w:rPr>
      </w:pPr>
      <w:bookmarkStart w:id="0" w:name="_GoBack"/>
      <w:bookmarkEnd w:id="0"/>
      <w:r w:rsidRPr="00D8514F">
        <w:rPr>
          <w:rFonts w:ascii="Times New Roman" w:hAnsi="Times New Roman"/>
          <w:b/>
          <w:color w:val="000000"/>
          <w:sz w:val="28"/>
          <w:szCs w:val="20"/>
        </w:rPr>
        <w:t>СОДЕРЖАНИЕ</w:t>
      </w:r>
    </w:p>
    <w:p w:rsidR="00D8514F" w:rsidRPr="00D8514F" w:rsidRDefault="00D8514F" w:rsidP="00D8514F">
      <w:pPr>
        <w:spacing w:after="0"/>
        <w:jc w:val="center"/>
        <w:rPr>
          <w:rFonts w:ascii="Times New Roman" w:hAnsi="Times New Roman"/>
          <w:b/>
          <w:color w:val="000000"/>
          <w:sz w:val="28"/>
          <w:szCs w:val="20"/>
        </w:rPr>
      </w:pPr>
    </w:p>
    <w:tbl>
      <w:tblPr>
        <w:tblW w:w="0" w:type="auto"/>
        <w:tblLayout w:type="fixed"/>
        <w:tblLook w:val="04A0" w:firstRow="1" w:lastRow="0" w:firstColumn="1" w:lastColumn="0" w:noHBand="0" w:noVBand="1"/>
      </w:tblPr>
      <w:tblGrid>
        <w:gridCol w:w="648"/>
        <w:gridCol w:w="8820"/>
        <w:gridCol w:w="953"/>
      </w:tblGrid>
      <w:tr w:rsidR="00D8514F" w:rsidRPr="00D8514F" w:rsidTr="00166D4A">
        <w:tc>
          <w:tcPr>
            <w:tcW w:w="648" w:type="dxa"/>
            <w:shd w:val="clear" w:color="auto" w:fill="auto"/>
          </w:tcPr>
          <w:p w:rsidR="00D8514F" w:rsidRPr="00D8514F" w:rsidRDefault="00D8514F" w:rsidP="00D8514F">
            <w:pPr>
              <w:spacing w:after="0"/>
              <w:rPr>
                <w:rFonts w:ascii="Times New Roman" w:hAnsi="Times New Roman"/>
                <w:b/>
                <w:color w:val="000000"/>
                <w:sz w:val="28"/>
                <w:szCs w:val="20"/>
              </w:rPr>
            </w:pPr>
            <w:r w:rsidRPr="00D8514F">
              <w:rPr>
                <w:rFonts w:ascii="Times New Roman" w:hAnsi="Times New Roman"/>
                <w:b/>
                <w:color w:val="000000"/>
                <w:sz w:val="28"/>
                <w:szCs w:val="20"/>
              </w:rPr>
              <w:t>1.</w:t>
            </w:r>
          </w:p>
        </w:tc>
        <w:tc>
          <w:tcPr>
            <w:tcW w:w="8820" w:type="dxa"/>
            <w:shd w:val="clear" w:color="auto" w:fill="auto"/>
          </w:tcPr>
          <w:p w:rsidR="00D8514F" w:rsidRPr="00D8514F" w:rsidRDefault="00D8514F" w:rsidP="00D8514F">
            <w:pPr>
              <w:widowControl w:val="0"/>
              <w:spacing w:after="0"/>
              <w:jc w:val="both"/>
              <w:rPr>
                <w:rFonts w:ascii="Times New Roman" w:hAnsi="Times New Roman"/>
                <w:b/>
                <w:color w:val="000000"/>
                <w:sz w:val="28"/>
                <w:szCs w:val="20"/>
              </w:rPr>
            </w:pPr>
            <w:r w:rsidRPr="00D8514F">
              <w:rPr>
                <w:rFonts w:ascii="Times New Roman" w:hAnsi="Times New Roman"/>
                <w:b/>
                <w:color w:val="000000"/>
                <w:sz w:val="28"/>
                <w:szCs w:val="20"/>
              </w:rPr>
              <w:t>ОБЩАЯ ХАРАКТЕРИСТИКА ПРИМЕРНОЙ РАБОЧЕЙ ПРОГРАММЫ УЧЕБНОЙ ДИСЦИПЛИНЫ</w:t>
            </w:r>
          </w:p>
        </w:tc>
        <w:tc>
          <w:tcPr>
            <w:tcW w:w="953" w:type="dxa"/>
            <w:shd w:val="clear" w:color="auto" w:fill="auto"/>
            <w:vAlign w:val="center"/>
          </w:tcPr>
          <w:p w:rsidR="00D8514F" w:rsidRPr="00D8514F" w:rsidRDefault="00D8514F" w:rsidP="00D8514F">
            <w:pPr>
              <w:spacing w:after="0"/>
              <w:jc w:val="center"/>
              <w:rPr>
                <w:rFonts w:ascii="Times New Roman" w:hAnsi="Times New Roman"/>
                <w:b/>
                <w:color w:val="000000"/>
                <w:sz w:val="28"/>
                <w:szCs w:val="20"/>
              </w:rPr>
            </w:pPr>
          </w:p>
        </w:tc>
      </w:tr>
      <w:tr w:rsidR="00D8514F" w:rsidRPr="00D8514F" w:rsidTr="00166D4A">
        <w:tc>
          <w:tcPr>
            <w:tcW w:w="648" w:type="dxa"/>
            <w:shd w:val="clear" w:color="auto" w:fill="auto"/>
          </w:tcPr>
          <w:p w:rsidR="00D8514F" w:rsidRPr="00D8514F" w:rsidRDefault="00D8514F" w:rsidP="00D8514F">
            <w:pPr>
              <w:spacing w:after="0"/>
              <w:rPr>
                <w:rFonts w:ascii="Times New Roman" w:hAnsi="Times New Roman"/>
                <w:b/>
                <w:color w:val="000000"/>
                <w:sz w:val="28"/>
                <w:szCs w:val="20"/>
              </w:rPr>
            </w:pPr>
            <w:r w:rsidRPr="00D8514F">
              <w:rPr>
                <w:rFonts w:ascii="Times New Roman" w:hAnsi="Times New Roman"/>
                <w:b/>
                <w:color w:val="000000"/>
                <w:sz w:val="28"/>
                <w:szCs w:val="20"/>
              </w:rPr>
              <w:t>2.</w:t>
            </w:r>
          </w:p>
        </w:tc>
        <w:tc>
          <w:tcPr>
            <w:tcW w:w="8820" w:type="dxa"/>
            <w:shd w:val="clear" w:color="auto" w:fill="auto"/>
          </w:tcPr>
          <w:p w:rsidR="00D8514F" w:rsidRPr="00D8514F" w:rsidRDefault="00D8514F" w:rsidP="00D8514F">
            <w:pPr>
              <w:widowControl w:val="0"/>
              <w:spacing w:after="0"/>
              <w:jc w:val="both"/>
              <w:rPr>
                <w:rFonts w:ascii="Times New Roman" w:hAnsi="Times New Roman"/>
                <w:b/>
                <w:color w:val="000000"/>
                <w:sz w:val="28"/>
                <w:szCs w:val="20"/>
              </w:rPr>
            </w:pPr>
            <w:r w:rsidRPr="00D8514F">
              <w:rPr>
                <w:rFonts w:ascii="Times New Roman" w:hAnsi="Times New Roman"/>
                <w:b/>
                <w:color w:val="000000"/>
                <w:sz w:val="28"/>
                <w:szCs w:val="20"/>
              </w:rPr>
              <w:t>СТРУКТУРА И СОДЕРЖАНИЕ УЧЕБНОЙ ДИСЦИПЛИНЫ</w:t>
            </w:r>
          </w:p>
        </w:tc>
        <w:tc>
          <w:tcPr>
            <w:tcW w:w="953" w:type="dxa"/>
            <w:shd w:val="clear" w:color="auto" w:fill="auto"/>
            <w:vAlign w:val="center"/>
          </w:tcPr>
          <w:p w:rsidR="00D8514F" w:rsidRPr="00D8514F" w:rsidRDefault="00D8514F" w:rsidP="00D8514F">
            <w:pPr>
              <w:spacing w:after="0"/>
              <w:jc w:val="center"/>
              <w:rPr>
                <w:rFonts w:ascii="Times New Roman" w:hAnsi="Times New Roman"/>
                <w:b/>
                <w:color w:val="000000"/>
                <w:sz w:val="28"/>
                <w:szCs w:val="20"/>
              </w:rPr>
            </w:pPr>
          </w:p>
        </w:tc>
      </w:tr>
      <w:tr w:rsidR="00D8514F" w:rsidRPr="00D8514F" w:rsidTr="00166D4A">
        <w:tc>
          <w:tcPr>
            <w:tcW w:w="648" w:type="dxa"/>
            <w:shd w:val="clear" w:color="auto" w:fill="auto"/>
          </w:tcPr>
          <w:p w:rsidR="00D8514F" w:rsidRPr="00D8514F" w:rsidRDefault="00D8514F" w:rsidP="00D8514F">
            <w:pPr>
              <w:spacing w:after="0"/>
              <w:rPr>
                <w:rFonts w:ascii="Times New Roman" w:hAnsi="Times New Roman"/>
                <w:b/>
                <w:color w:val="000000"/>
                <w:sz w:val="28"/>
                <w:szCs w:val="20"/>
              </w:rPr>
            </w:pPr>
            <w:r w:rsidRPr="00D8514F">
              <w:rPr>
                <w:rFonts w:ascii="Times New Roman" w:hAnsi="Times New Roman"/>
                <w:b/>
                <w:color w:val="000000"/>
                <w:sz w:val="28"/>
                <w:szCs w:val="20"/>
              </w:rPr>
              <w:t>3.</w:t>
            </w:r>
          </w:p>
        </w:tc>
        <w:tc>
          <w:tcPr>
            <w:tcW w:w="8820" w:type="dxa"/>
            <w:shd w:val="clear" w:color="auto" w:fill="auto"/>
          </w:tcPr>
          <w:p w:rsidR="00D8514F" w:rsidRPr="00D8514F" w:rsidRDefault="00D8514F" w:rsidP="00D8514F">
            <w:pPr>
              <w:widowControl w:val="0"/>
              <w:spacing w:after="0"/>
              <w:jc w:val="both"/>
              <w:rPr>
                <w:rFonts w:ascii="Times New Roman" w:hAnsi="Times New Roman"/>
                <w:b/>
                <w:color w:val="000000"/>
                <w:sz w:val="28"/>
                <w:szCs w:val="20"/>
              </w:rPr>
            </w:pPr>
            <w:r w:rsidRPr="00D8514F">
              <w:rPr>
                <w:rFonts w:ascii="Times New Roman" w:hAnsi="Times New Roman"/>
                <w:b/>
                <w:color w:val="000000"/>
                <w:sz w:val="28"/>
                <w:szCs w:val="20"/>
              </w:rPr>
              <w:t>УСЛОВИЯ РЕАЛИЗАЦИИ УЧЕБНОЙ ДИСЦИПЛИНЫ</w:t>
            </w:r>
          </w:p>
        </w:tc>
        <w:tc>
          <w:tcPr>
            <w:tcW w:w="953" w:type="dxa"/>
            <w:shd w:val="clear" w:color="auto" w:fill="auto"/>
            <w:vAlign w:val="center"/>
          </w:tcPr>
          <w:p w:rsidR="00D8514F" w:rsidRPr="00D8514F" w:rsidRDefault="00D8514F" w:rsidP="00D8514F">
            <w:pPr>
              <w:spacing w:after="0"/>
              <w:jc w:val="center"/>
              <w:rPr>
                <w:rFonts w:ascii="Times New Roman" w:hAnsi="Times New Roman"/>
                <w:b/>
                <w:color w:val="000000"/>
                <w:sz w:val="28"/>
                <w:szCs w:val="20"/>
              </w:rPr>
            </w:pPr>
          </w:p>
        </w:tc>
      </w:tr>
      <w:tr w:rsidR="00D8514F" w:rsidRPr="00D8514F" w:rsidTr="00166D4A">
        <w:tc>
          <w:tcPr>
            <w:tcW w:w="648" w:type="dxa"/>
            <w:shd w:val="clear" w:color="auto" w:fill="auto"/>
          </w:tcPr>
          <w:p w:rsidR="00D8514F" w:rsidRPr="00D8514F" w:rsidRDefault="00D8514F" w:rsidP="00D8514F">
            <w:pPr>
              <w:spacing w:after="0"/>
              <w:rPr>
                <w:rFonts w:ascii="Times New Roman" w:hAnsi="Times New Roman"/>
                <w:b/>
                <w:color w:val="000000"/>
                <w:sz w:val="28"/>
                <w:szCs w:val="20"/>
              </w:rPr>
            </w:pPr>
            <w:r w:rsidRPr="00D8514F">
              <w:rPr>
                <w:rFonts w:ascii="Times New Roman" w:hAnsi="Times New Roman"/>
                <w:b/>
                <w:color w:val="000000"/>
                <w:sz w:val="28"/>
                <w:szCs w:val="20"/>
              </w:rPr>
              <w:t>4.</w:t>
            </w:r>
          </w:p>
        </w:tc>
        <w:tc>
          <w:tcPr>
            <w:tcW w:w="8820" w:type="dxa"/>
            <w:shd w:val="clear" w:color="auto" w:fill="auto"/>
          </w:tcPr>
          <w:p w:rsidR="00D8514F" w:rsidRPr="00D8514F" w:rsidRDefault="00D8514F" w:rsidP="00D8514F">
            <w:pPr>
              <w:widowControl w:val="0"/>
              <w:spacing w:after="0"/>
              <w:jc w:val="both"/>
              <w:rPr>
                <w:rFonts w:ascii="Times New Roman" w:hAnsi="Times New Roman"/>
                <w:b/>
                <w:color w:val="000000"/>
                <w:sz w:val="28"/>
                <w:szCs w:val="20"/>
              </w:rPr>
            </w:pPr>
            <w:r w:rsidRPr="00D8514F">
              <w:rPr>
                <w:rFonts w:ascii="Times New Roman" w:hAnsi="Times New Roman"/>
                <w:b/>
                <w:color w:val="000000"/>
                <w:sz w:val="28"/>
                <w:szCs w:val="20"/>
              </w:rPr>
              <w:t>КОНТРОЛЬ И ОЦЕНКА РЕЗУЛЬТАТОВ ОСВОЕНИЯ УЧЕБНОЙ ДИСЦИПЛИНЫ</w:t>
            </w:r>
          </w:p>
        </w:tc>
        <w:tc>
          <w:tcPr>
            <w:tcW w:w="953" w:type="dxa"/>
            <w:shd w:val="clear" w:color="auto" w:fill="auto"/>
            <w:vAlign w:val="center"/>
          </w:tcPr>
          <w:p w:rsidR="00D8514F" w:rsidRPr="00D8514F" w:rsidRDefault="00D8514F" w:rsidP="00D8514F">
            <w:pPr>
              <w:spacing w:after="0"/>
              <w:jc w:val="center"/>
              <w:rPr>
                <w:rFonts w:ascii="Times New Roman" w:hAnsi="Times New Roman"/>
                <w:b/>
                <w:color w:val="000000"/>
                <w:sz w:val="28"/>
                <w:szCs w:val="20"/>
              </w:rPr>
            </w:pPr>
          </w:p>
        </w:tc>
      </w:tr>
    </w:tbl>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Default="00D8514F" w:rsidP="00D8514F">
      <w:pPr>
        <w:suppressAutoHyphens/>
        <w:spacing w:before="120" w:after="0"/>
        <w:ind w:left="567"/>
        <w:rPr>
          <w:rFonts w:ascii="Times New Roman" w:hAnsi="Times New Roman"/>
          <w:b/>
          <w:sz w:val="24"/>
          <w:szCs w:val="24"/>
        </w:rPr>
      </w:pPr>
    </w:p>
    <w:p w:rsidR="00D8514F" w:rsidRPr="004D3ACB" w:rsidRDefault="00D8514F" w:rsidP="00D8514F">
      <w:pPr>
        <w:numPr>
          <w:ilvl w:val="3"/>
          <w:numId w:val="1"/>
        </w:numPr>
        <w:suppressAutoHyphens/>
        <w:spacing w:before="120" w:after="0"/>
        <w:ind w:left="567"/>
        <w:jc w:val="center"/>
        <w:rPr>
          <w:rFonts w:ascii="Times New Roman" w:hAnsi="Times New Roman"/>
          <w:b/>
          <w:sz w:val="24"/>
          <w:szCs w:val="24"/>
        </w:rPr>
      </w:pPr>
      <w:r w:rsidRPr="004D3ACB">
        <w:rPr>
          <w:rFonts w:ascii="Times New Roman" w:hAnsi="Times New Roman"/>
          <w:b/>
          <w:sz w:val="24"/>
          <w:szCs w:val="24"/>
        </w:rPr>
        <w:lastRenderedPageBreak/>
        <w:t xml:space="preserve">ОБЩАЯ ХАРАКТЕРИСТИКА </w:t>
      </w:r>
      <w:r w:rsidRPr="004D3ACB">
        <w:rPr>
          <w:rFonts w:ascii="Times New Roman" w:hAnsi="Times New Roman"/>
          <w:b/>
          <w:color w:val="000000"/>
          <w:sz w:val="24"/>
          <w:szCs w:val="24"/>
        </w:rPr>
        <w:t>РАБОЧЕЙ ПРОГРАММЫ</w:t>
      </w:r>
      <w:r w:rsidRPr="004D3ACB">
        <w:rPr>
          <w:rFonts w:ascii="Times New Roman" w:hAnsi="Times New Roman"/>
          <w:b/>
          <w:sz w:val="24"/>
          <w:szCs w:val="24"/>
        </w:rPr>
        <w:t xml:space="preserve"> УЧЕБНОЙ ДИСЦИПЛИНЫ</w:t>
      </w:r>
    </w:p>
    <w:p w:rsidR="00D8514F" w:rsidRPr="004D3ACB" w:rsidRDefault="00D8514F" w:rsidP="00D8514F">
      <w:pPr>
        <w:suppressAutoHyphens/>
        <w:spacing w:after="0"/>
        <w:ind w:left="567"/>
        <w:jc w:val="center"/>
        <w:rPr>
          <w:rFonts w:ascii="Times New Roman" w:hAnsi="Times New Roman"/>
          <w:b/>
          <w:sz w:val="24"/>
          <w:szCs w:val="24"/>
        </w:rPr>
      </w:pPr>
      <w:r>
        <w:rPr>
          <w:rFonts w:ascii="Times New Roman" w:hAnsi="Times New Roman"/>
          <w:b/>
          <w:sz w:val="24"/>
          <w:szCs w:val="24"/>
        </w:rPr>
        <w:t>«</w:t>
      </w:r>
      <w:r w:rsidRPr="004D3ACB">
        <w:rPr>
          <w:rFonts w:ascii="Times New Roman" w:hAnsi="Times New Roman"/>
          <w:b/>
          <w:sz w:val="24"/>
          <w:szCs w:val="24"/>
        </w:rPr>
        <w:t>СГ.03 БЕЗОПАСНОСТЬ ЖИЗНЕДЕЯТЕЛЬНОСТИ</w:t>
      </w:r>
      <w:r>
        <w:rPr>
          <w:rFonts w:ascii="Times New Roman" w:hAnsi="Times New Roman"/>
          <w:b/>
          <w:sz w:val="24"/>
          <w:szCs w:val="24"/>
        </w:rPr>
        <w:t>»</w:t>
      </w:r>
    </w:p>
    <w:p w:rsidR="00D8514F" w:rsidRPr="004D3ACB" w:rsidRDefault="00D8514F" w:rsidP="00D85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firstLine="709"/>
        <w:jc w:val="both"/>
        <w:rPr>
          <w:rFonts w:ascii="Times New Roman" w:hAnsi="Times New Roman"/>
          <w:sz w:val="24"/>
          <w:szCs w:val="24"/>
          <w:vertAlign w:val="superscript"/>
        </w:rPr>
      </w:pPr>
    </w:p>
    <w:p w:rsidR="00D8514F" w:rsidRPr="004D3ACB" w:rsidRDefault="00D8514F" w:rsidP="00D85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4D3ACB">
        <w:rPr>
          <w:rFonts w:ascii="Times New Roman" w:hAnsi="Times New Roman"/>
          <w:b/>
          <w:sz w:val="24"/>
          <w:szCs w:val="24"/>
        </w:rPr>
        <w:t xml:space="preserve">1.1. Место дисциплины в структуре основной образовательной программы: </w:t>
      </w:r>
    </w:p>
    <w:p w:rsidR="00D8514F" w:rsidRPr="004D3ACB" w:rsidRDefault="00D8514F" w:rsidP="00D851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4D3ACB">
        <w:rPr>
          <w:rFonts w:ascii="Times New Roman" w:hAnsi="Times New Roman"/>
          <w:sz w:val="24"/>
          <w:szCs w:val="24"/>
        </w:rPr>
        <w:t xml:space="preserve">Учебная дисциплина «Безопасность жизнедеятельности» является обязательной частью социально-гуманитарного цикла примерной образовательной программы </w:t>
      </w:r>
      <w:r w:rsidRPr="004D3ACB">
        <w:rPr>
          <w:rFonts w:ascii="Times New Roman" w:hAnsi="Times New Roman"/>
          <w:sz w:val="24"/>
          <w:szCs w:val="24"/>
        </w:rPr>
        <w:br/>
        <w:t xml:space="preserve">в соответствии с ФГОС СПО по </w:t>
      </w:r>
      <w:r w:rsidRPr="004D3ACB">
        <w:rPr>
          <w:rFonts w:ascii="Times New Roman" w:hAnsi="Times New Roman"/>
          <w:color w:val="000000"/>
          <w:sz w:val="24"/>
          <w:szCs w:val="24"/>
        </w:rPr>
        <w:t>специальности</w:t>
      </w:r>
      <w:r w:rsidRPr="004D3ACB">
        <w:rPr>
          <w:rFonts w:ascii="Times New Roman" w:hAnsi="Times New Roman"/>
          <w:sz w:val="24"/>
          <w:szCs w:val="24"/>
        </w:rPr>
        <w:t xml:space="preserve">. </w:t>
      </w:r>
    </w:p>
    <w:p w:rsidR="00D8514F" w:rsidRPr="004D3ACB" w:rsidRDefault="00D8514F" w:rsidP="00D851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4D3ACB">
        <w:rPr>
          <w:rFonts w:ascii="Times New Roman" w:hAnsi="Times New Roman"/>
          <w:sz w:val="24"/>
          <w:szCs w:val="24"/>
        </w:rPr>
        <w:t>Особое значение дисциплина имеет при формировании и развитии ОК 04, ОК 06, ОК 07</w:t>
      </w:r>
      <w:r w:rsidRPr="004D3ACB">
        <w:rPr>
          <w:rFonts w:ascii="Times New Roman" w:hAnsi="Times New Roman"/>
          <w:i/>
          <w:sz w:val="24"/>
          <w:szCs w:val="24"/>
        </w:rPr>
        <w:t>.</w:t>
      </w:r>
    </w:p>
    <w:p w:rsidR="00D8514F" w:rsidRPr="004D3ACB" w:rsidRDefault="00D8514F" w:rsidP="00D8514F">
      <w:pPr>
        <w:spacing w:after="0"/>
        <w:ind w:firstLine="709"/>
        <w:rPr>
          <w:rFonts w:ascii="Times New Roman" w:hAnsi="Times New Roman"/>
          <w:b/>
          <w:sz w:val="24"/>
          <w:szCs w:val="24"/>
        </w:rPr>
      </w:pPr>
      <w:r w:rsidRPr="004D3ACB">
        <w:rPr>
          <w:rFonts w:ascii="Times New Roman" w:hAnsi="Times New Roman"/>
          <w:b/>
          <w:sz w:val="24"/>
          <w:szCs w:val="24"/>
        </w:rPr>
        <w:t>1.2. Цель и планируемые результаты освоения дисциплины:</w:t>
      </w:r>
    </w:p>
    <w:p w:rsidR="00D8514F" w:rsidRPr="004D3ACB" w:rsidRDefault="00D8514F" w:rsidP="00D8514F">
      <w:pPr>
        <w:suppressAutoHyphens/>
        <w:spacing w:after="0"/>
        <w:ind w:firstLine="709"/>
        <w:jc w:val="both"/>
        <w:rPr>
          <w:rFonts w:ascii="Times New Roman" w:hAnsi="Times New Roman"/>
          <w:sz w:val="24"/>
          <w:szCs w:val="24"/>
        </w:rPr>
      </w:pPr>
      <w:r w:rsidRPr="004D3ACB">
        <w:rPr>
          <w:rFonts w:ascii="Times New Roman" w:hAnsi="Times New Roman"/>
          <w:sz w:val="24"/>
          <w:szCs w:val="24"/>
        </w:rPr>
        <w:t xml:space="preserve">В рамках программы учебной дисциплины обучающимися осваиваются умения </w:t>
      </w:r>
      <w:r w:rsidRPr="004D3ACB">
        <w:rPr>
          <w:rFonts w:ascii="Times New Roman" w:hAnsi="Times New Roman"/>
          <w:sz w:val="24"/>
          <w:szCs w:val="24"/>
        </w:rPr>
        <w:br/>
        <w:t>и знания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140"/>
      </w:tblGrid>
      <w:tr w:rsidR="00D8514F" w:rsidRPr="004D3ACB" w:rsidTr="00166D4A">
        <w:trPr>
          <w:trHeight w:val="649"/>
        </w:trPr>
        <w:tc>
          <w:tcPr>
            <w:tcW w:w="1589" w:type="dxa"/>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jc w:val="center"/>
              <w:rPr>
                <w:rFonts w:ascii="Times New Roman" w:hAnsi="Times New Roman"/>
                <w:sz w:val="24"/>
                <w:szCs w:val="24"/>
              </w:rPr>
            </w:pPr>
            <w:r w:rsidRPr="004D3ACB">
              <w:rPr>
                <w:rFonts w:ascii="Times New Roman" w:hAnsi="Times New Roman"/>
                <w:sz w:val="24"/>
                <w:szCs w:val="24"/>
              </w:rPr>
              <w:t xml:space="preserve">Код </w:t>
            </w:r>
          </w:p>
          <w:p w:rsidR="00D8514F" w:rsidRPr="004D3ACB" w:rsidRDefault="00D8514F" w:rsidP="00166D4A">
            <w:pPr>
              <w:suppressAutoHyphens/>
              <w:spacing w:after="0"/>
              <w:jc w:val="center"/>
              <w:rPr>
                <w:rFonts w:ascii="Times New Roman" w:hAnsi="Times New Roman"/>
                <w:sz w:val="24"/>
                <w:szCs w:val="24"/>
              </w:rPr>
            </w:pPr>
            <w:r w:rsidRPr="004D3ACB">
              <w:rPr>
                <w:rFonts w:ascii="Times New Roman" w:hAnsi="Times New Roman"/>
                <w:sz w:val="24"/>
                <w:szCs w:val="24"/>
              </w:rPr>
              <w:t>ПК, ОК</w:t>
            </w:r>
          </w:p>
        </w:tc>
        <w:tc>
          <w:tcPr>
            <w:tcW w:w="3764" w:type="dxa"/>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jc w:val="center"/>
              <w:rPr>
                <w:rFonts w:ascii="Times New Roman" w:hAnsi="Times New Roman"/>
                <w:sz w:val="24"/>
                <w:szCs w:val="24"/>
              </w:rPr>
            </w:pPr>
            <w:r w:rsidRPr="004D3ACB">
              <w:rPr>
                <w:rFonts w:ascii="Times New Roman" w:hAnsi="Times New Roman"/>
                <w:sz w:val="24"/>
                <w:szCs w:val="24"/>
              </w:rPr>
              <w:t>Умения</w:t>
            </w:r>
          </w:p>
        </w:tc>
        <w:tc>
          <w:tcPr>
            <w:tcW w:w="4140" w:type="dxa"/>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jc w:val="center"/>
              <w:rPr>
                <w:rFonts w:ascii="Times New Roman" w:hAnsi="Times New Roman"/>
                <w:sz w:val="24"/>
                <w:szCs w:val="24"/>
              </w:rPr>
            </w:pPr>
            <w:r w:rsidRPr="004D3ACB">
              <w:rPr>
                <w:rFonts w:ascii="Times New Roman" w:hAnsi="Times New Roman"/>
                <w:sz w:val="24"/>
                <w:szCs w:val="24"/>
              </w:rPr>
              <w:t>Знания</w:t>
            </w:r>
          </w:p>
        </w:tc>
      </w:tr>
      <w:tr w:rsidR="00D8514F" w:rsidRPr="004D3ACB" w:rsidTr="00166D4A">
        <w:trPr>
          <w:trHeight w:val="1020"/>
        </w:trPr>
        <w:tc>
          <w:tcPr>
            <w:tcW w:w="1589" w:type="dxa"/>
            <w:tcBorders>
              <w:top w:val="single" w:sz="4" w:space="0" w:color="auto"/>
              <w:left w:val="single" w:sz="4" w:space="0" w:color="auto"/>
              <w:bottom w:val="single" w:sz="4" w:space="0" w:color="auto"/>
              <w:right w:val="single" w:sz="4" w:space="0" w:color="auto"/>
            </w:tcBorders>
          </w:tcPr>
          <w:p w:rsidR="00D8514F" w:rsidRPr="004D3ACB" w:rsidRDefault="00D8514F" w:rsidP="00166D4A">
            <w:pPr>
              <w:suppressAutoHyphens/>
              <w:spacing w:after="0"/>
              <w:jc w:val="center"/>
              <w:rPr>
                <w:rFonts w:ascii="Times New Roman" w:hAnsi="Times New Roman"/>
                <w:iCs/>
                <w:sz w:val="24"/>
                <w:szCs w:val="24"/>
              </w:rPr>
            </w:pPr>
            <w:r w:rsidRPr="004D3ACB">
              <w:rPr>
                <w:rFonts w:ascii="Times New Roman" w:hAnsi="Times New Roman"/>
                <w:iCs/>
                <w:sz w:val="24"/>
                <w:szCs w:val="24"/>
              </w:rPr>
              <w:t>ОК 04</w:t>
            </w:r>
          </w:p>
        </w:tc>
        <w:tc>
          <w:tcPr>
            <w:tcW w:w="3764" w:type="dxa"/>
            <w:tcBorders>
              <w:top w:val="single" w:sz="4" w:space="0" w:color="auto"/>
              <w:left w:val="single" w:sz="4" w:space="0" w:color="auto"/>
              <w:bottom w:val="single" w:sz="4" w:space="0" w:color="auto"/>
              <w:right w:val="single" w:sz="4" w:space="0" w:color="auto"/>
            </w:tcBorders>
          </w:tcPr>
          <w:p w:rsidR="00D8514F" w:rsidRPr="004D3ACB" w:rsidRDefault="00D8514F" w:rsidP="00166D4A">
            <w:pPr>
              <w:suppressAutoHyphens/>
              <w:spacing w:after="0"/>
              <w:rPr>
                <w:rFonts w:ascii="Times New Roman" w:hAnsi="Times New Roman"/>
                <w:iCs/>
                <w:sz w:val="24"/>
                <w:szCs w:val="24"/>
              </w:rPr>
            </w:pPr>
            <w:r w:rsidRPr="004D3ACB">
              <w:rPr>
                <w:rFonts w:ascii="Times New Roman" w:hAnsi="Times New Roman"/>
                <w:iCs/>
                <w:sz w:val="24"/>
                <w:szCs w:val="24"/>
              </w:rPr>
              <w:t>организовывать работу коллектива и команды; взаимодействовать с коллегами, руководством, гражданами в ходе профессиональной деятельности</w:t>
            </w:r>
          </w:p>
        </w:tc>
        <w:tc>
          <w:tcPr>
            <w:tcW w:w="4140" w:type="dxa"/>
            <w:tcBorders>
              <w:top w:val="single" w:sz="4" w:space="0" w:color="auto"/>
              <w:left w:val="single" w:sz="4" w:space="0" w:color="auto"/>
              <w:bottom w:val="single" w:sz="4" w:space="0" w:color="auto"/>
              <w:right w:val="single" w:sz="4" w:space="0" w:color="auto"/>
            </w:tcBorders>
          </w:tcPr>
          <w:p w:rsidR="00D8514F" w:rsidRPr="004D3ACB" w:rsidRDefault="00D8514F" w:rsidP="00166D4A">
            <w:pPr>
              <w:suppressAutoHyphens/>
              <w:spacing w:after="0"/>
              <w:rPr>
                <w:rFonts w:ascii="Times New Roman" w:hAnsi="Times New Roman"/>
                <w:iCs/>
                <w:sz w:val="24"/>
                <w:szCs w:val="24"/>
              </w:rPr>
            </w:pPr>
            <w:r w:rsidRPr="004D3ACB">
              <w:rPr>
                <w:rFonts w:ascii="Times New Roman" w:hAnsi="Times New Roman"/>
                <w:iCs/>
                <w:sz w:val="24"/>
                <w:szCs w:val="24"/>
              </w:rPr>
              <w:t>психологические особенности личности</w:t>
            </w:r>
          </w:p>
        </w:tc>
      </w:tr>
      <w:tr w:rsidR="00D8514F" w:rsidRPr="004D3ACB" w:rsidTr="00166D4A">
        <w:trPr>
          <w:trHeight w:val="1020"/>
        </w:trPr>
        <w:tc>
          <w:tcPr>
            <w:tcW w:w="1589" w:type="dxa"/>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jc w:val="center"/>
              <w:rPr>
                <w:rFonts w:ascii="Times New Roman" w:hAnsi="Times New Roman"/>
                <w:iCs/>
                <w:sz w:val="24"/>
                <w:szCs w:val="24"/>
              </w:rPr>
            </w:pPr>
            <w:r w:rsidRPr="004D3ACB">
              <w:rPr>
                <w:rFonts w:ascii="Times New Roman" w:hAnsi="Times New Roman"/>
                <w:iCs/>
                <w:sz w:val="24"/>
                <w:szCs w:val="24"/>
              </w:rPr>
              <w:t>ОК 06</w:t>
            </w:r>
          </w:p>
        </w:tc>
        <w:tc>
          <w:tcPr>
            <w:tcW w:w="3764" w:type="dxa"/>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rPr>
                <w:rFonts w:ascii="Times New Roman" w:hAnsi="Times New Roman"/>
                <w:iCs/>
                <w:sz w:val="24"/>
                <w:szCs w:val="24"/>
              </w:rPr>
            </w:pPr>
            <w:r w:rsidRPr="004D3ACB">
              <w:rPr>
                <w:rFonts w:ascii="Times New Roman" w:hAnsi="Times New Roman"/>
                <w:iCs/>
                <w:sz w:val="24"/>
                <w:szCs w:val="24"/>
              </w:rPr>
              <w:t>описывать значимость своей специальности</w:t>
            </w:r>
          </w:p>
        </w:tc>
        <w:tc>
          <w:tcPr>
            <w:tcW w:w="4140" w:type="dxa"/>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rPr>
                <w:rFonts w:ascii="Times New Roman" w:hAnsi="Times New Roman"/>
                <w:iCs/>
                <w:sz w:val="24"/>
                <w:szCs w:val="24"/>
              </w:rPr>
            </w:pPr>
            <w:r w:rsidRPr="004D3ACB">
              <w:rPr>
                <w:rFonts w:ascii="Times New Roman" w:hAnsi="Times New Roman"/>
                <w:iCs/>
                <w:sz w:val="24"/>
                <w:szCs w:val="24"/>
              </w:rPr>
              <w:t>сущность гражданско-патриотической позиции, общечеловеческих ценностей; значимость профессиональной деятельности по специальности</w:t>
            </w:r>
          </w:p>
        </w:tc>
      </w:tr>
      <w:tr w:rsidR="00D8514F" w:rsidRPr="004D3ACB" w:rsidTr="00166D4A">
        <w:trPr>
          <w:trHeight w:val="1020"/>
        </w:trPr>
        <w:tc>
          <w:tcPr>
            <w:tcW w:w="1589" w:type="dxa"/>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jc w:val="center"/>
              <w:rPr>
                <w:rFonts w:ascii="Times New Roman" w:hAnsi="Times New Roman"/>
                <w:iCs/>
                <w:sz w:val="24"/>
                <w:szCs w:val="24"/>
              </w:rPr>
            </w:pPr>
            <w:r w:rsidRPr="004D3ACB">
              <w:rPr>
                <w:rFonts w:ascii="Times New Roman" w:hAnsi="Times New Roman"/>
                <w:iCs/>
                <w:sz w:val="24"/>
                <w:szCs w:val="24"/>
              </w:rPr>
              <w:t>ОК 07</w:t>
            </w:r>
          </w:p>
        </w:tc>
        <w:tc>
          <w:tcPr>
            <w:tcW w:w="3764" w:type="dxa"/>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rPr>
                <w:rFonts w:ascii="Times New Roman" w:hAnsi="Times New Roman"/>
                <w:iCs/>
                <w:sz w:val="24"/>
                <w:szCs w:val="24"/>
              </w:rPr>
            </w:pPr>
            <w:r w:rsidRPr="004D3ACB">
              <w:rPr>
                <w:rFonts w:ascii="Times New Roman" w:hAnsi="Times New Roman"/>
                <w:iCs/>
                <w:sz w:val="24"/>
                <w:szCs w:val="24"/>
              </w:rPr>
              <w:t>осуществлять работу с соблюдением принципов бережливого производства</w:t>
            </w:r>
          </w:p>
        </w:tc>
        <w:tc>
          <w:tcPr>
            <w:tcW w:w="4140" w:type="dxa"/>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rPr>
                <w:rFonts w:ascii="Times New Roman" w:hAnsi="Times New Roman"/>
                <w:iCs/>
                <w:sz w:val="24"/>
                <w:szCs w:val="24"/>
              </w:rPr>
            </w:pPr>
            <w:r w:rsidRPr="004D3ACB">
              <w:rPr>
                <w:rFonts w:ascii="Times New Roman" w:hAnsi="Times New Roman"/>
                <w:iCs/>
                <w:sz w:val="24"/>
                <w:szCs w:val="24"/>
              </w:rPr>
              <w:t>основные ресурсы, задействованные в профессиональной деятельности, принципы бережливого производства</w:t>
            </w:r>
          </w:p>
        </w:tc>
      </w:tr>
    </w:tbl>
    <w:p w:rsidR="00D8514F" w:rsidRPr="004D3ACB" w:rsidRDefault="00D8514F" w:rsidP="00D8514F">
      <w:pPr>
        <w:suppressAutoHyphens/>
        <w:spacing w:after="0"/>
        <w:ind w:firstLine="709"/>
        <w:rPr>
          <w:rFonts w:ascii="Times New Roman" w:hAnsi="Times New Roman"/>
          <w:b/>
          <w:sz w:val="24"/>
          <w:szCs w:val="24"/>
        </w:rPr>
      </w:pPr>
    </w:p>
    <w:p w:rsidR="00D8514F" w:rsidRPr="004D3ACB" w:rsidRDefault="00D8514F" w:rsidP="00D8514F">
      <w:pPr>
        <w:suppressAutoHyphens/>
        <w:spacing w:after="0"/>
        <w:jc w:val="center"/>
        <w:rPr>
          <w:rFonts w:ascii="Times New Roman" w:hAnsi="Times New Roman"/>
          <w:b/>
          <w:sz w:val="24"/>
          <w:szCs w:val="24"/>
        </w:rPr>
      </w:pPr>
      <w:r w:rsidRPr="004D3ACB">
        <w:rPr>
          <w:rFonts w:ascii="Times New Roman" w:hAnsi="Times New Roman"/>
          <w:b/>
          <w:sz w:val="24"/>
          <w:szCs w:val="24"/>
        </w:rPr>
        <w:t>2. СТРУКТУРА И СОДЕРЖАНИЕ УЧЕБНОЙ ДИСЦИПЛИНЫ</w:t>
      </w:r>
    </w:p>
    <w:p w:rsidR="00D8514F" w:rsidRPr="004D3ACB" w:rsidRDefault="00D8514F" w:rsidP="00D8514F">
      <w:pPr>
        <w:suppressAutoHyphens/>
        <w:spacing w:after="0"/>
        <w:ind w:firstLine="709"/>
        <w:rPr>
          <w:rFonts w:ascii="Times New Roman" w:hAnsi="Times New Roman"/>
          <w:b/>
          <w:sz w:val="24"/>
          <w:szCs w:val="24"/>
        </w:rPr>
      </w:pPr>
      <w:r w:rsidRPr="004D3ACB">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882"/>
        <w:gridCol w:w="2456"/>
      </w:tblGrid>
      <w:tr w:rsidR="00D8514F" w:rsidRPr="004D3ACB" w:rsidTr="00166D4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b/>
                <w:sz w:val="24"/>
                <w:szCs w:val="24"/>
              </w:rPr>
            </w:pPr>
            <w:r w:rsidRPr="004D3ACB">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b/>
                <w:iCs/>
                <w:sz w:val="24"/>
                <w:szCs w:val="24"/>
              </w:rPr>
            </w:pPr>
            <w:r w:rsidRPr="004D3ACB">
              <w:rPr>
                <w:rFonts w:ascii="Times New Roman" w:hAnsi="Times New Roman"/>
                <w:b/>
                <w:iCs/>
                <w:sz w:val="24"/>
                <w:szCs w:val="24"/>
              </w:rPr>
              <w:t>Объем в часах</w:t>
            </w:r>
          </w:p>
        </w:tc>
      </w:tr>
      <w:tr w:rsidR="00D8514F" w:rsidRPr="004D3ACB" w:rsidTr="00166D4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b/>
                <w:sz w:val="24"/>
                <w:szCs w:val="24"/>
              </w:rPr>
            </w:pPr>
            <w:r w:rsidRPr="004D3ACB">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iCs/>
                <w:sz w:val="24"/>
                <w:szCs w:val="24"/>
              </w:rPr>
            </w:pPr>
            <w:r>
              <w:rPr>
                <w:rFonts w:ascii="Times New Roman" w:hAnsi="Times New Roman"/>
                <w:iCs/>
                <w:sz w:val="24"/>
                <w:szCs w:val="24"/>
              </w:rPr>
              <w:t>76</w:t>
            </w:r>
          </w:p>
        </w:tc>
      </w:tr>
      <w:tr w:rsidR="00D8514F" w:rsidRPr="004D3ACB" w:rsidTr="00166D4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b/>
                <w:sz w:val="24"/>
                <w:szCs w:val="24"/>
              </w:rPr>
            </w:pPr>
            <w:r w:rsidRPr="004D3ACB">
              <w:rPr>
                <w:rFonts w:ascii="Times New Roman" w:hAnsi="Times New Roman"/>
                <w:b/>
                <w:sz w:val="24"/>
                <w:szCs w:val="24"/>
              </w:rPr>
              <w:t xml:space="preserve">в </w:t>
            </w:r>
            <w:proofErr w:type="spellStart"/>
            <w:r w:rsidRPr="004D3ACB">
              <w:rPr>
                <w:rFonts w:ascii="Times New Roman" w:hAnsi="Times New Roman"/>
                <w:b/>
                <w:sz w:val="24"/>
                <w:szCs w:val="24"/>
              </w:rPr>
              <w:t>т.ч</w:t>
            </w:r>
            <w:proofErr w:type="spellEnd"/>
            <w:r w:rsidRPr="004D3ACB">
              <w:rPr>
                <w:rFonts w:ascii="Times New Roman" w:hAnsi="Times New Roman"/>
                <w:b/>
                <w:sz w:val="24"/>
                <w:szCs w:val="24"/>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iCs/>
                <w:sz w:val="24"/>
                <w:szCs w:val="24"/>
              </w:rPr>
            </w:pPr>
            <w:r w:rsidRPr="004D3ACB">
              <w:rPr>
                <w:rFonts w:ascii="Times New Roman" w:hAnsi="Times New Roman"/>
                <w:iCs/>
                <w:sz w:val="24"/>
                <w:szCs w:val="24"/>
              </w:rPr>
              <w:t>36</w:t>
            </w:r>
          </w:p>
        </w:tc>
      </w:tr>
      <w:tr w:rsidR="00D8514F" w:rsidRPr="004D3ACB" w:rsidTr="00166D4A">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iCs/>
                <w:sz w:val="24"/>
                <w:szCs w:val="24"/>
              </w:rPr>
            </w:pPr>
            <w:r w:rsidRPr="004D3ACB">
              <w:rPr>
                <w:rFonts w:ascii="Times New Roman" w:hAnsi="Times New Roman"/>
                <w:sz w:val="24"/>
                <w:szCs w:val="24"/>
              </w:rPr>
              <w:t>в т. ч.:</w:t>
            </w:r>
          </w:p>
        </w:tc>
      </w:tr>
      <w:tr w:rsidR="00D8514F" w:rsidRPr="004D3ACB" w:rsidTr="00166D4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sz w:val="24"/>
                <w:szCs w:val="24"/>
              </w:rPr>
            </w:pPr>
            <w:r w:rsidRPr="004D3ACB">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D8514F">
            <w:pPr>
              <w:suppressAutoHyphens/>
              <w:spacing w:after="0"/>
              <w:rPr>
                <w:rFonts w:ascii="Times New Roman" w:hAnsi="Times New Roman"/>
                <w:iCs/>
                <w:sz w:val="24"/>
                <w:szCs w:val="24"/>
              </w:rPr>
            </w:pPr>
            <w:r w:rsidRPr="004D3ACB">
              <w:rPr>
                <w:rFonts w:ascii="Times New Roman" w:hAnsi="Times New Roman"/>
                <w:iCs/>
                <w:sz w:val="24"/>
                <w:szCs w:val="24"/>
              </w:rPr>
              <w:t>3</w:t>
            </w:r>
            <w:r>
              <w:rPr>
                <w:rFonts w:ascii="Times New Roman" w:hAnsi="Times New Roman"/>
                <w:iCs/>
                <w:sz w:val="24"/>
                <w:szCs w:val="24"/>
              </w:rPr>
              <w:t>4</w:t>
            </w:r>
          </w:p>
        </w:tc>
      </w:tr>
      <w:tr w:rsidR="00D8514F" w:rsidRPr="004D3ACB" w:rsidTr="00166D4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sz w:val="24"/>
                <w:szCs w:val="24"/>
              </w:rPr>
            </w:pPr>
            <w:r w:rsidRPr="004D3ACB">
              <w:rPr>
                <w:rFonts w:ascii="Times New Roman" w:hAnsi="Times New Roman"/>
                <w:sz w:val="24"/>
                <w:szCs w:val="24"/>
              </w:rPr>
              <w:t>практические занятия</w:t>
            </w:r>
            <w:r w:rsidRPr="004D3ACB">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D8514F">
            <w:pPr>
              <w:suppressAutoHyphens/>
              <w:spacing w:after="0"/>
              <w:rPr>
                <w:rFonts w:ascii="Times New Roman" w:hAnsi="Times New Roman"/>
                <w:iCs/>
                <w:sz w:val="24"/>
                <w:szCs w:val="24"/>
              </w:rPr>
            </w:pPr>
            <w:r w:rsidRPr="004D3ACB">
              <w:rPr>
                <w:rFonts w:ascii="Times New Roman" w:hAnsi="Times New Roman"/>
                <w:iCs/>
                <w:sz w:val="24"/>
                <w:szCs w:val="24"/>
              </w:rPr>
              <w:t>3</w:t>
            </w:r>
            <w:r>
              <w:rPr>
                <w:rFonts w:ascii="Times New Roman" w:hAnsi="Times New Roman"/>
                <w:iCs/>
                <w:sz w:val="24"/>
                <w:szCs w:val="24"/>
              </w:rPr>
              <w:t>8</w:t>
            </w:r>
          </w:p>
        </w:tc>
      </w:tr>
      <w:tr w:rsidR="00D8514F" w:rsidRPr="004D3ACB" w:rsidTr="00166D4A">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i/>
                <w:sz w:val="24"/>
                <w:szCs w:val="24"/>
              </w:rPr>
            </w:pPr>
            <w:r w:rsidRPr="004D3ACB">
              <w:rPr>
                <w:rFonts w:ascii="Times New Roman" w:hAnsi="Times New Roman"/>
                <w:i/>
                <w:sz w:val="24"/>
                <w:szCs w:val="24"/>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iCs/>
                <w:sz w:val="24"/>
                <w:szCs w:val="24"/>
              </w:rPr>
            </w:pPr>
            <w:r>
              <w:rPr>
                <w:rFonts w:ascii="Times New Roman" w:hAnsi="Times New Roman"/>
                <w:iCs/>
                <w:sz w:val="24"/>
                <w:szCs w:val="24"/>
              </w:rPr>
              <w:t>4</w:t>
            </w:r>
          </w:p>
        </w:tc>
      </w:tr>
      <w:tr w:rsidR="00D8514F" w:rsidRPr="004D3ACB" w:rsidTr="00166D4A">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i/>
                <w:sz w:val="24"/>
                <w:szCs w:val="24"/>
              </w:rPr>
            </w:pPr>
            <w:r w:rsidRPr="004D3ACB">
              <w:rPr>
                <w:rFonts w:ascii="Times New Roman" w:hAnsi="Times New Roman"/>
                <w:b/>
                <w:iCs/>
                <w:sz w:val="24"/>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D8514F" w:rsidRPr="004D3ACB" w:rsidRDefault="00D8514F" w:rsidP="00166D4A">
            <w:pPr>
              <w:suppressAutoHyphens/>
              <w:spacing w:after="0"/>
              <w:rPr>
                <w:rFonts w:ascii="Times New Roman" w:hAnsi="Times New Roman"/>
                <w:iCs/>
                <w:sz w:val="24"/>
                <w:szCs w:val="24"/>
              </w:rPr>
            </w:pPr>
          </w:p>
        </w:tc>
      </w:tr>
    </w:tbl>
    <w:p w:rsidR="00D8514F" w:rsidRPr="004D3ACB" w:rsidRDefault="00D8514F" w:rsidP="00D8514F">
      <w:pPr>
        <w:suppressAutoHyphens/>
        <w:spacing w:after="0"/>
        <w:rPr>
          <w:rFonts w:ascii="Times New Roman" w:hAnsi="Times New Roman"/>
          <w:b/>
          <w:i/>
          <w:sz w:val="24"/>
          <w:szCs w:val="24"/>
        </w:rPr>
      </w:pPr>
    </w:p>
    <w:p w:rsidR="00D8514F" w:rsidRPr="004D3ACB" w:rsidRDefault="00D8514F" w:rsidP="00D8514F">
      <w:pPr>
        <w:spacing w:after="0"/>
        <w:rPr>
          <w:rFonts w:ascii="Times New Roman" w:hAnsi="Times New Roman"/>
          <w:b/>
          <w:i/>
          <w:sz w:val="24"/>
          <w:szCs w:val="24"/>
        </w:rPr>
        <w:sectPr w:rsidR="00D8514F" w:rsidRPr="004D3ACB" w:rsidSect="004D3ACB">
          <w:pgSz w:w="11906" w:h="16838"/>
          <w:pgMar w:top="1134" w:right="851" w:bottom="1134" w:left="1701" w:header="708" w:footer="708" w:gutter="0"/>
          <w:cols w:space="720"/>
        </w:sectPr>
      </w:pPr>
    </w:p>
    <w:p w:rsidR="00D8514F" w:rsidRPr="004D3ACB" w:rsidRDefault="00D8514F" w:rsidP="00D8514F">
      <w:pPr>
        <w:spacing w:after="0"/>
        <w:ind w:firstLine="709"/>
        <w:rPr>
          <w:rFonts w:ascii="Times New Roman" w:hAnsi="Times New Roman"/>
          <w:b/>
          <w:bCs/>
          <w:sz w:val="24"/>
          <w:szCs w:val="24"/>
        </w:rPr>
      </w:pPr>
      <w:r w:rsidRPr="004D3ACB">
        <w:rPr>
          <w:rFonts w:ascii="Times New Roman" w:hAnsi="Times New Roman"/>
          <w:b/>
          <w:sz w:val="24"/>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8231"/>
        <w:gridCol w:w="2155"/>
        <w:gridCol w:w="1901"/>
      </w:tblGrid>
      <w:tr w:rsidR="00D8514F" w:rsidRPr="004D3ACB" w:rsidTr="00166D4A">
        <w:trPr>
          <w:trHeight w:val="20"/>
        </w:trPr>
        <w:tc>
          <w:tcPr>
            <w:tcW w:w="816"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uppressAutoHyphens/>
              <w:spacing w:after="0"/>
              <w:jc w:val="center"/>
              <w:rPr>
                <w:rFonts w:ascii="Times New Roman" w:hAnsi="Times New Roman"/>
                <w:b/>
                <w:bCs/>
                <w:sz w:val="24"/>
                <w:szCs w:val="24"/>
              </w:rPr>
            </w:pPr>
            <w:r w:rsidRPr="004D3ACB">
              <w:rPr>
                <w:rFonts w:ascii="Times New Roman" w:hAnsi="Times New Roman"/>
                <w:b/>
                <w:bCs/>
                <w:sz w:val="24"/>
                <w:szCs w:val="24"/>
              </w:rPr>
              <w:t>Наименование разделов и тем</w:t>
            </w:r>
          </w:p>
        </w:tc>
        <w:tc>
          <w:tcPr>
            <w:tcW w:w="2803"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uppressAutoHyphens/>
              <w:spacing w:after="0"/>
              <w:jc w:val="center"/>
              <w:rPr>
                <w:rFonts w:ascii="Times New Roman" w:hAnsi="Times New Roman"/>
                <w:b/>
                <w:bCs/>
                <w:sz w:val="24"/>
                <w:szCs w:val="24"/>
              </w:rPr>
            </w:pPr>
            <w:r w:rsidRPr="004D3ACB">
              <w:rPr>
                <w:rFonts w:ascii="Times New Roman" w:hAnsi="Times New Roman"/>
                <w:b/>
                <w:bCs/>
                <w:sz w:val="24"/>
                <w:szCs w:val="24"/>
              </w:rPr>
              <w:t>Содержание учебного материала и формы организации деятельности обучающихся</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uppressAutoHyphens/>
              <w:spacing w:after="0"/>
              <w:jc w:val="center"/>
              <w:rPr>
                <w:rFonts w:ascii="Times New Roman" w:hAnsi="Times New Roman"/>
                <w:b/>
                <w:bCs/>
                <w:sz w:val="24"/>
                <w:szCs w:val="24"/>
              </w:rPr>
            </w:pPr>
            <w:r w:rsidRPr="004D3ACB">
              <w:rPr>
                <w:rFonts w:ascii="Times New Roman" w:hAnsi="Times New Roman"/>
                <w:b/>
                <w:bCs/>
                <w:sz w:val="24"/>
                <w:szCs w:val="24"/>
              </w:rPr>
              <w:t>Объем, акад. ч / в том числе в форме практической подготовки, акад. ч.</w:t>
            </w:r>
          </w:p>
        </w:tc>
        <w:tc>
          <w:tcPr>
            <w:tcW w:w="647" w:type="pct"/>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uppressAutoHyphens/>
              <w:spacing w:after="0"/>
              <w:jc w:val="center"/>
              <w:rPr>
                <w:rFonts w:ascii="Times New Roman" w:hAnsi="Times New Roman"/>
                <w:b/>
                <w:bCs/>
                <w:sz w:val="24"/>
                <w:szCs w:val="24"/>
              </w:rPr>
            </w:pPr>
            <w:r w:rsidRPr="00B3443B">
              <w:rPr>
                <w:rFonts w:ascii="Times New Roman" w:hAnsi="Times New Roman"/>
                <w:b/>
                <w:bCs/>
                <w:sz w:val="24"/>
                <w:szCs w:val="24"/>
              </w:rPr>
              <w:t>Коды компетенций, формированию которых способствует элемент программы</w:t>
            </w:r>
          </w:p>
        </w:tc>
      </w:tr>
      <w:tr w:rsidR="00D8514F" w:rsidRPr="004D3ACB" w:rsidTr="00166D4A">
        <w:trPr>
          <w:trHeight w:val="20"/>
        </w:trPr>
        <w:tc>
          <w:tcPr>
            <w:tcW w:w="816"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center"/>
              <w:rPr>
                <w:rFonts w:ascii="Times New Roman" w:hAnsi="Times New Roman"/>
                <w:b/>
                <w:bCs/>
                <w:i/>
                <w:iCs/>
                <w:sz w:val="24"/>
                <w:szCs w:val="24"/>
              </w:rPr>
            </w:pPr>
            <w:r w:rsidRPr="004D3ACB">
              <w:rPr>
                <w:rFonts w:ascii="Times New Roman" w:hAnsi="Times New Roman"/>
                <w:b/>
                <w:bCs/>
                <w:i/>
                <w:iCs/>
                <w:sz w:val="24"/>
                <w:szCs w:val="24"/>
              </w:rPr>
              <w:t>1</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center"/>
              <w:rPr>
                <w:rFonts w:ascii="Times New Roman" w:hAnsi="Times New Roman"/>
                <w:b/>
                <w:bCs/>
                <w:i/>
                <w:iCs/>
                <w:sz w:val="24"/>
                <w:szCs w:val="24"/>
              </w:rPr>
            </w:pPr>
            <w:r w:rsidRPr="004D3ACB">
              <w:rPr>
                <w:rFonts w:ascii="Times New Roman" w:hAnsi="Times New Roman"/>
                <w:b/>
                <w:bCs/>
                <w:i/>
                <w:iCs/>
                <w:sz w:val="24"/>
                <w:szCs w:val="24"/>
              </w:rPr>
              <w:t>2</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i/>
                <w:iCs/>
                <w:sz w:val="24"/>
                <w:szCs w:val="24"/>
              </w:rPr>
            </w:pPr>
            <w:r w:rsidRPr="004D3ACB">
              <w:rPr>
                <w:rFonts w:ascii="Times New Roman" w:hAnsi="Times New Roman"/>
                <w:b/>
                <w:bCs/>
                <w:i/>
                <w:iCs/>
                <w:sz w:val="24"/>
                <w:szCs w:val="24"/>
              </w:rPr>
              <w:t>3</w:t>
            </w:r>
          </w:p>
        </w:tc>
        <w:tc>
          <w:tcPr>
            <w:tcW w:w="647" w:type="pc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bCs/>
                <w:iCs/>
                <w:sz w:val="24"/>
                <w:szCs w:val="24"/>
              </w:rPr>
            </w:pPr>
            <w:r w:rsidRPr="00B3443B">
              <w:rPr>
                <w:rFonts w:ascii="Times New Roman" w:hAnsi="Times New Roman"/>
                <w:bCs/>
                <w:iCs/>
                <w:sz w:val="24"/>
                <w:szCs w:val="24"/>
              </w:rPr>
              <w:t>4</w:t>
            </w:r>
          </w:p>
        </w:tc>
      </w:tr>
      <w:tr w:rsidR="00D8514F" w:rsidRPr="004D3ACB" w:rsidTr="00166D4A">
        <w:trPr>
          <w:trHeight w:val="20"/>
        </w:trPr>
        <w:tc>
          <w:tcPr>
            <w:tcW w:w="3619" w:type="pct"/>
            <w:gridSpan w:val="2"/>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sz w:val="24"/>
                <w:szCs w:val="24"/>
              </w:rPr>
            </w:pPr>
            <w:r w:rsidRPr="004D3ACB">
              <w:rPr>
                <w:rFonts w:ascii="Times New Roman" w:hAnsi="Times New Roman"/>
                <w:b/>
                <w:bCs/>
                <w:sz w:val="24"/>
                <w:szCs w:val="24"/>
              </w:rPr>
              <w:t>Раздел 1. Введение. Актуальные проблемы национальной безопасности страны</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iCs/>
                <w:sz w:val="24"/>
                <w:szCs w:val="24"/>
              </w:rPr>
            </w:pPr>
            <w:r w:rsidRPr="004D3ACB">
              <w:rPr>
                <w:rFonts w:ascii="Times New Roman" w:hAnsi="Times New Roman"/>
                <w:b/>
                <w:bCs/>
                <w:iCs/>
                <w:sz w:val="24"/>
                <w:szCs w:val="24"/>
              </w:rPr>
              <w:t>10/2</w:t>
            </w:r>
          </w:p>
        </w:tc>
        <w:tc>
          <w:tcPr>
            <w:tcW w:w="647" w:type="pct"/>
            <w:tcBorders>
              <w:top w:val="single" w:sz="4" w:space="0" w:color="auto"/>
              <w:left w:val="single" w:sz="4" w:space="0" w:color="auto"/>
              <w:bottom w:val="single" w:sz="4" w:space="0" w:color="auto"/>
              <w:right w:val="single" w:sz="4" w:space="0" w:color="auto"/>
            </w:tcBorders>
          </w:tcPr>
          <w:p w:rsidR="00D8514F" w:rsidRPr="00B3443B" w:rsidRDefault="00D8514F" w:rsidP="00166D4A">
            <w:pPr>
              <w:spacing w:after="0"/>
              <w:jc w:val="center"/>
              <w:rPr>
                <w:rFonts w:ascii="Times New Roman" w:hAnsi="Times New Roman"/>
                <w:bCs/>
                <w:iCs/>
                <w:sz w:val="24"/>
                <w:szCs w:val="24"/>
              </w:rPr>
            </w:pPr>
          </w:p>
        </w:tc>
      </w:tr>
      <w:tr w:rsidR="00D8514F" w:rsidRPr="004D3ACB" w:rsidTr="00166D4A">
        <w:trPr>
          <w:trHeight w:val="20"/>
        </w:trPr>
        <w:tc>
          <w:tcPr>
            <w:tcW w:w="816" w:type="pct"/>
            <w:vMerge w:val="restart"/>
            <w:tcBorders>
              <w:top w:val="single" w:sz="4" w:space="0" w:color="auto"/>
              <w:left w:val="single" w:sz="4" w:space="0" w:color="auto"/>
              <w:bottom w:val="single" w:sz="4" w:space="0" w:color="auto"/>
              <w:right w:val="single" w:sz="4" w:space="0" w:color="auto"/>
            </w:tcBorders>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Тема 1.1. Введение в безопасность жизнедеятельности. Глобальные проблемы человечества.</w:t>
            </w:r>
          </w:p>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i/>
                <w:sz w:val="24"/>
                <w:szCs w:val="24"/>
              </w:rPr>
            </w:pPr>
            <w:r w:rsidRPr="004D3ACB">
              <w:rPr>
                <w:rFonts w:ascii="Times New Roman" w:hAnsi="Times New Roman"/>
                <w:b/>
                <w:bCs/>
                <w:sz w:val="24"/>
                <w:szCs w:val="24"/>
              </w:rPr>
              <w:t>Содержание учебного материала</w:t>
            </w:r>
          </w:p>
        </w:tc>
        <w:tc>
          <w:tcPr>
            <w:tcW w:w="734" w:type="pct"/>
            <w:vMerge w:val="restar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uppressAutoHyphens/>
              <w:spacing w:after="0"/>
              <w:jc w:val="center"/>
              <w:rPr>
                <w:rFonts w:ascii="Times New Roman" w:hAnsi="Times New Roman"/>
                <w:b/>
                <w:i/>
                <w:iCs/>
                <w:sz w:val="24"/>
                <w:szCs w:val="24"/>
              </w:rPr>
            </w:pPr>
            <w:r w:rsidRPr="004D3ACB">
              <w:rPr>
                <w:rFonts w:ascii="Times New Roman" w:hAnsi="Times New Roman"/>
                <w:b/>
                <w:i/>
                <w:iCs/>
                <w:sz w:val="24"/>
                <w:szCs w:val="24"/>
              </w:rPr>
              <w:t>2</w:t>
            </w:r>
          </w:p>
        </w:tc>
        <w:tc>
          <w:tcPr>
            <w:tcW w:w="647" w:type="pct"/>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bCs/>
                <w:sz w:val="24"/>
                <w:szCs w:val="24"/>
              </w:rPr>
            </w:pPr>
            <w:r w:rsidRPr="004D3ACB">
              <w:rPr>
                <w:rFonts w:ascii="Times New Roman" w:hAnsi="Times New Roman"/>
                <w:bCs/>
                <w:sz w:val="24"/>
                <w:szCs w:val="24"/>
              </w:rPr>
              <w:t xml:space="preserve">1. Предмет и задачи курса «Безопасность жизнедеятельности». Основные понятия предметной области дисциплины. Цели и задачи дисциплины, требования к результатам освоения дисциплины. </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i/>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bCs/>
                <w:sz w:val="24"/>
                <w:szCs w:val="24"/>
              </w:rPr>
            </w:pPr>
            <w:r w:rsidRPr="004D3ACB">
              <w:rPr>
                <w:rFonts w:ascii="Times New Roman" w:hAnsi="Times New Roman"/>
                <w:bCs/>
                <w:sz w:val="24"/>
                <w:szCs w:val="24"/>
              </w:rPr>
              <w:t>2. Правовые основы безопасности жизнедеятельности, обороны страны и военной службы.</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i/>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bCs/>
                <w:sz w:val="24"/>
                <w:szCs w:val="24"/>
              </w:rPr>
            </w:pPr>
            <w:r w:rsidRPr="004D3ACB">
              <w:rPr>
                <w:rFonts w:ascii="Times New Roman" w:hAnsi="Times New Roman"/>
                <w:bCs/>
                <w:sz w:val="24"/>
                <w:szCs w:val="24"/>
              </w:rPr>
              <w:t xml:space="preserve">3. Глобальные проблемы человечества. </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i/>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b/>
                <w:i/>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uppressAutoHyphens/>
              <w:spacing w:after="0"/>
              <w:jc w:val="center"/>
              <w:rPr>
                <w:rFonts w:ascii="Times New Roman" w:hAnsi="Times New Roman"/>
                <w:i/>
                <w:iCs/>
                <w:sz w:val="24"/>
                <w:szCs w:val="24"/>
              </w:rPr>
            </w:pPr>
            <w:r w:rsidRPr="004D3ACB">
              <w:rPr>
                <w:rFonts w:ascii="Times New Roman" w:hAnsi="Times New Roman"/>
                <w:i/>
                <w:i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Самостоятельная работа обучающихся</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uppressAutoHyphens/>
              <w:spacing w:after="0"/>
              <w:jc w:val="center"/>
              <w:rPr>
                <w:rFonts w:ascii="Times New Roman" w:hAnsi="Times New Roman"/>
                <w:bCs/>
                <w:i/>
                <w:iCs/>
                <w:sz w:val="24"/>
                <w:szCs w:val="24"/>
              </w:rPr>
            </w:pPr>
            <w:r w:rsidRPr="004D3ACB">
              <w:rPr>
                <w:rFonts w:ascii="Times New Roman" w:hAnsi="Times New Roman"/>
                <w:bCs/>
                <w:i/>
                <w:i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1024"/>
        </w:trPr>
        <w:tc>
          <w:tcPr>
            <w:tcW w:w="816" w:type="pct"/>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Тема №1.2. Защита населения и территорий от террористических актов. </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vMerge w:val="restar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647" w:type="pct"/>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Терроризм – угроза миру. Понятие терроризма. Виды современного терроризма.</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Особенности терроризма и экстремизма в Российской Федерации. Основные принципы и направления противодействия террористической деятельности и экстремизму.</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3. Защита населения и территорий от террористических актов.</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4. Правила безопасного поведения при угрозе террористического акта, при захвате в качестве заложника. Меры безопасности для населения, оказавшегося на территории военных действий.</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Тема №1.3. Основы национальной безопасности Российской Федерации. Обеспечение национальной безопасности в области обороны.</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vMerge w:val="restar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2</w:t>
            </w:r>
          </w:p>
          <w:p w:rsidR="00D8514F" w:rsidRPr="004D3ACB" w:rsidRDefault="00D8514F" w:rsidP="00166D4A">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1. Основные понятия и структурные элементы национальной безопасности. </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Стратегия национальной безопасности Российской Федерации от 02 июля 2021 года об основных угрозах и вызовах.</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3. Стратегические цели обороны страны. Основные угрозы военной безопасности России и основные направления обеспечения национальной безопасности в области обороны. Роль Вооруженных Сил Российской Федерации в обеспечении национальной безопасности.</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4. Система органов обеспечения безопасности в РФ. Совет Безопасности РФ. МЧС России и его задачи. РСЧС, место МЧС в структуре РСЧС.</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Тема № 1.4. Безопасность жизнедеятельности в производственной среде. Противопожарная безопасность, действия населения при пожаре. </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4</w:t>
            </w:r>
          </w:p>
          <w:p w:rsidR="00D8514F" w:rsidRPr="004D3ACB" w:rsidRDefault="00D8514F" w:rsidP="00166D4A">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04, ОК 06, ОК 07</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Понятие производственной среды. Вредные факторы производственной среды и их влияние на организм человека.</w:t>
            </w:r>
          </w:p>
        </w:tc>
        <w:tc>
          <w:tcPr>
            <w:tcW w:w="734" w:type="pct"/>
            <w:vMerge w:val="restart"/>
            <w:tcBorders>
              <w:top w:val="single" w:sz="4" w:space="0" w:color="auto"/>
              <w:left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2. Понятие пожара и пожарной безопасности. Классификация пожаров. Средства защиты от пожаров. Способы и средства тушения пожаров. Первичные средства пожаротушения. </w:t>
            </w:r>
          </w:p>
        </w:tc>
        <w:tc>
          <w:tcPr>
            <w:tcW w:w="734" w:type="pct"/>
            <w:vMerge/>
            <w:tcBorders>
              <w:left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3. Права и обязанности граждан в области пожарной безопасности. Ответственность за нарушение правил пожарной безопасности.</w:t>
            </w:r>
          </w:p>
        </w:tc>
        <w:tc>
          <w:tcPr>
            <w:tcW w:w="734" w:type="pct"/>
            <w:vMerge/>
            <w:tcBorders>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4. Действия населения при пожаре в жилых и общественных зданиях.</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 xml:space="preserve">Практическое занятие №1. </w:t>
            </w:r>
            <w:r w:rsidRPr="004D3ACB">
              <w:rPr>
                <w:rFonts w:ascii="Times New Roman" w:hAnsi="Times New Roman"/>
                <w:bCs/>
                <w:sz w:val="24"/>
                <w:szCs w:val="24"/>
              </w:rPr>
              <w:t xml:space="preserve">Приобретение навыков в области гражданской обороны: отработка навыков пользования первичными средствами пожаротушения, действий при возникновении пожара в здании образовательной организации.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3619" w:type="pct"/>
            <w:gridSpan w:val="2"/>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Раздел 2. Защита населения от ОМП и ЧС.</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10/6</w:t>
            </w:r>
          </w:p>
        </w:tc>
        <w:tc>
          <w:tcPr>
            <w:tcW w:w="0" w:type="auto"/>
            <w:tcBorders>
              <w:top w:val="single" w:sz="4" w:space="0" w:color="auto"/>
              <w:left w:val="single" w:sz="4" w:space="0" w:color="auto"/>
              <w:bottom w:val="single" w:sz="4" w:space="0" w:color="auto"/>
              <w:right w:val="single" w:sz="4" w:space="0" w:color="auto"/>
            </w:tcBorders>
            <w:vAlign w:val="center"/>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48"/>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Тема №2.1. ОМП и защита от него.</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Современные средства массового поражения.</w:t>
            </w:r>
          </w:p>
        </w:tc>
        <w:tc>
          <w:tcPr>
            <w:tcW w:w="734" w:type="pct"/>
            <w:vMerge w:val="restart"/>
            <w:tcBorders>
              <w:top w:val="single" w:sz="4" w:space="0" w:color="auto"/>
              <w:left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Инженерные средства защиты от ОМП, их классификация и назначение.</w:t>
            </w:r>
          </w:p>
        </w:tc>
        <w:tc>
          <w:tcPr>
            <w:tcW w:w="734" w:type="pct"/>
            <w:vMerge/>
            <w:tcBorders>
              <w:left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3. Средства индивидуальной защиты от ОМП: их классификация и назначение.</w:t>
            </w:r>
          </w:p>
        </w:tc>
        <w:tc>
          <w:tcPr>
            <w:tcW w:w="734" w:type="pct"/>
            <w:vMerge/>
            <w:tcBorders>
              <w:left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4. Назначение, виды приборов радиационной и химической разведки. </w:t>
            </w:r>
          </w:p>
        </w:tc>
        <w:tc>
          <w:tcPr>
            <w:tcW w:w="734" w:type="pct"/>
            <w:vMerge/>
            <w:tcBorders>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 xml:space="preserve">Практическое занятие №2. Приобретение навыков в области гражданской обороны: практическое применение средств индивидуальной защиты от ОМП: приборов РХР, противогазов, средств защиты кожи (ОЗК).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Тема №2.2. Общие правила оказания первой (доврачебной) помощи</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04, 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Цели и задачи первой помощи.</w:t>
            </w:r>
          </w:p>
        </w:tc>
        <w:tc>
          <w:tcPr>
            <w:tcW w:w="734" w:type="pct"/>
            <w:vMerge w:val="restart"/>
            <w:tcBorders>
              <w:top w:val="single" w:sz="4" w:space="0" w:color="auto"/>
              <w:left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2. Оказание первой помощи в конкретных ситуациях. </w:t>
            </w:r>
          </w:p>
        </w:tc>
        <w:tc>
          <w:tcPr>
            <w:tcW w:w="734" w:type="pct"/>
            <w:vMerge/>
            <w:tcBorders>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 xml:space="preserve">Практическое занятие №3. Практическая отработка оказания первой помощи при кровотечениях, переломах, вывихах, практическое применение медицинских средств индивидуальной защиты.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3619" w:type="pct"/>
            <w:gridSpan w:val="2"/>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Раздел 3. История создания, структура и назначение Вооруженных Сил РФ.</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12/8</w:t>
            </w:r>
          </w:p>
        </w:tc>
        <w:tc>
          <w:tcPr>
            <w:tcW w:w="0" w:type="auto"/>
            <w:tcBorders>
              <w:top w:val="single" w:sz="4" w:space="0" w:color="auto"/>
              <w:left w:val="single" w:sz="4" w:space="0" w:color="auto"/>
              <w:bottom w:val="single" w:sz="4" w:space="0" w:color="auto"/>
              <w:right w:val="single" w:sz="4" w:space="0" w:color="auto"/>
            </w:tcBorders>
            <w:vAlign w:val="center"/>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74"/>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Тема № 3.1.</w:t>
            </w:r>
            <w:r w:rsidRPr="004D3ACB">
              <w:rPr>
                <w:rFonts w:ascii="Times New Roman" w:hAnsi="Times New Roman"/>
                <w:sz w:val="24"/>
                <w:szCs w:val="24"/>
              </w:rPr>
              <w:t xml:space="preserve"> </w:t>
            </w:r>
            <w:r w:rsidRPr="004D3ACB">
              <w:rPr>
                <w:rFonts w:ascii="Times New Roman" w:hAnsi="Times New Roman"/>
                <w:b/>
                <w:bCs/>
                <w:sz w:val="24"/>
                <w:szCs w:val="24"/>
              </w:rPr>
              <w:t xml:space="preserve">Российская армия: история создания и </w:t>
            </w:r>
            <w:r w:rsidRPr="004D3ACB">
              <w:rPr>
                <w:rFonts w:ascii="Times New Roman" w:hAnsi="Times New Roman"/>
                <w:b/>
                <w:bCs/>
                <w:sz w:val="24"/>
                <w:szCs w:val="24"/>
              </w:rPr>
              <w:lastRenderedPageBreak/>
              <w:t>развития. Дни воинской славы России. Боевые традиции и символы воинской чести Вооруженных Сил России.</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lastRenderedPageBreak/>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6</w:t>
            </w:r>
          </w:p>
          <w:p w:rsidR="00D8514F" w:rsidRPr="004D3ACB" w:rsidRDefault="00D8514F" w:rsidP="00166D4A">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4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История создания, становления и развития Отечественной Армии.</w:t>
            </w:r>
          </w:p>
        </w:tc>
        <w:tc>
          <w:tcPr>
            <w:tcW w:w="734" w:type="pct"/>
            <w:vMerge w:val="restart"/>
            <w:tcBorders>
              <w:top w:val="single" w:sz="4" w:space="0" w:color="auto"/>
              <w:left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Федеральный закон «О днях воинской славы и памятных датах России». Дни воинской славы. Памятные даты России.</w:t>
            </w:r>
          </w:p>
        </w:tc>
        <w:tc>
          <w:tcPr>
            <w:tcW w:w="734" w:type="pct"/>
            <w:vMerge/>
            <w:tcBorders>
              <w:left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3. Героизм и подвиги российских воинов и полководцев: славные страницы истории. </w:t>
            </w:r>
          </w:p>
        </w:tc>
        <w:tc>
          <w:tcPr>
            <w:tcW w:w="734" w:type="pct"/>
            <w:vMerge/>
            <w:tcBorders>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10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Практическое занятие №4. Выполнение индивидуальных проектно-исследовательских работ по тематике «Дни воинской славы и памятные даты России».</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10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sz w:val="24"/>
                <w:szCs w:val="24"/>
              </w:rPr>
              <w:t xml:space="preserve">Практическое занятие №5. Семинар-конференция на тему «Героические подвиги российских воинов и полководцев».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sz w:val="24"/>
                <w:szCs w:val="24"/>
              </w:rPr>
            </w:pPr>
            <w:r w:rsidRPr="004D3ACB">
              <w:rPr>
                <w:rFonts w:ascii="Times New Roman" w:hAnsi="Times New Roman"/>
                <w:b/>
                <w:bCs/>
                <w:sz w:val="24"/>
                <w:szCs w:val="24"/>
              </w:rPr>
              <w:t xml:space="preserve">Тема № 3.2. Вооруженные Силы Российской Федерации – основа обороны государства. </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6</w:t>
            </w:r>
          </w:p>
        </w:tc>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Вооруженные Силы РФ – основа обороны государства. Назначение, задачи и функции Вооруженных сил РФ. Роль и место современных Вооруженных Сил России в системе обеспечения национальной безопасности страны. предназначение.</w:t>
            </w:r>
          </w:p>
        </w:tc>
        <w:tc>
          <w:tcPr>
            <w:tcW w:w="734" w:type="pct"/>
            <w:vMerge w:val="restart"/>
            <w:tcBorders>
              <w:top w:val="single" w:sz="4" w:space="0" w:color="auto"/>
              <w:left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Состав и структура Вооруженных сил России. Виды и рода Вооруженных Сил.</w:t>
            </w:r>
          </w:p>
        </w:tc>
        <w:tc>
          <w:tcPr>
            <w:tcW w:w="734" w:type="pct"/>
            <w:vMerge/>
            <w:tcBorders>
              <w:left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3. Основные виды вооружения и военной техники российской армии. </w:t>
            </w:r>
          </w:p>
        </w:tc>
        <w:tc>
          <w:tcPr>
            <w:tcW w:w="734" w:type="pct"/>
            <w:vMerge/>
            <w:tcBorders>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 xml:space="preserve">Практическое занятие №6. Семинар-конференция на тему «Структура, состав и назначение Вооруженных Сил России».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 xml:space="preserve">Практическое занятие №7. Семинар-конференция «Современное вооружение и военная техника основных видов и родов войск ВС РФ».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3619" w:type="pct"/>
            <w:gridSpan w:val="2"/>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lastRenderedPageBreak/>
              <w:t>Раздел 4. Правовые основы воинской обязанности и военной службы.</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18/10</w:t>
            </w:r>
          </w:p>
        </w:tc>
        <w:tc>
          <w:tcPr>
            <w:tcW w:w="0" w:type="auto"/>
            <w:tcBorders>
              <w:top w:val="single" w:sz="4" w:space="0" w:color="auto"/>
              <w:left w:val="single" w:sz="4" w:space="0" w:color="auto"/>
              <w:bottom w:val="single" w:sz="4" w:space="0" w:color="auto"/>
              <w:right w:val="single" w:sz="4" w:space="0" w:color="auto"/>
            </w:tcBorders>
          </w:tcPr>
          <w:p w:rsidR="00D8514F" w:rsidRPr="00B3443B" w:rsidRDefault="00D8514F" w:rsidP="00166D4A">
            <w:pPr>
              <w:spacing w:after="0"/>
              <w:jc w:val="center"/>
              <w:rPr>
                <w:rFonts w:ascii="Times New Roman" w:hAnsi="Times New Roman"/>
                <w:bCs/>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sz w:val="24"/>
                <w:szCs w:val="24"/>
              </w:rPr>
            </w:pPr>
            <w:r w:rsidRPr="004D3ACB">
              <w:rPr>
                <w:rFonts w:ascii="Times New Roman" w:hAnsi="Times New Roman"/>
                <w:b/>
                <w:bCs/>
                <w:sz w:val="24"/>
                <w:szCs w:val="24"/>
              </w:rPr>
              <w:t>Тема № 4.1. Воинская обязанность граждан РФ: понятие, содержание и правовые основы.</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vMerge w:val="restar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2</w:t>
            </w:r>
          </w:p>
          <w:p w:rsidR="00D8514F" w:rsidRPr="004D3ACB" w:rsidRDefault="00D8514F" w:rsidP="00166D4A">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Воинская обязанность: понятие, содержание, правовое регулирование.</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2. Воинский учёт и обязательная подготовка к военной службе. </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6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3. Добровольная подготовка граждан к военной службе: основные направления. Обучение в военных учебных центрах при образовательных организациях высшего образования. </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sz w:val="24"/>
                <w:szCs w:val="24"/>
              </w:rPr>
            </w:pPr>
            <w:r w:rsidRPr="004D3ACB">
              <w:rPr>
                <w:rFonts w:ascii="Times New Roman" w:hAnsi="Times New Roman"/>
                <w:b/>
                <w:bCs/>
                <w:sz w:val="24"/>
                <w:szCs w:val="24"/>
              </w:rPr>
              <w:t xml:space="preserve">Тема № 4.2. Прохождение военной службы по призыву и по контракту в РФ. </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6</w:t>
            </w:r>
          </w:p>
          <w:p w:rsidR="00D8514F" w:rsidRPr="004D3ACB" w:rsidRDefault="00D8514F" w:rsidP="00166D4A">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Организация призыва граждан РФ на военную службу. Медицинское освидетельствование граждан, подлежащих призыву на военную службу. Правовой статус призывной комиссии. Освобождение от призыва на военную службу, предоставление отсрочки от призыва на военную службу. Ответственность гражданина, уклоняющегося от призыва на военную службу.</w:t>
            </w:r>
          </w:p>
        </w:tc>
        <w:tc>
          <w:tcPr>
            <w:tcW w:w="734" w:type="pct"/>
            <w:vMerge w:val="restart"/>
            <w:tcBorders>
              <w:top w:val="single" w:sz="4" w:space="0" w:color="auto"/>
              <w:left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4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Порядок заключения контракта о прохождении военной службы. Требования, предъявляемые к гражданам, поступающим на военную службу по контракту. Основания и порядок увольнения военнослужащих, проходящих военную службу по контракту.</w:t>
            </w:r>
          </w:p>
        </w:tc>
        <w:tc>
          <w:tcPr>
            <w:tcW w:w="734" w:type="pct"/>
            <w:vMerge/>
            <w:tcBorders>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Практическое занятие №8. Работа с нормативными правовыми актами, регулирующими осуществление призыва на военную службу и прохождение военной службы по призыву.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Практическое занятие №9. Работа с нормативными правовыми актами, регулирующими прохождение военной службы по контракту.</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sz w:val="24"/>
                <w:szCs w:val="24"/>
              </w:rPr>
            </w:pPr>
            <w:r w:rsidRPr="004D3ACB">
              <w:rPr>
                <w:rFonts w:ascii="Times New Roman" w:hAnsi="Times New Roman"/>
                <w:b/>
                <w:bCs/>
                <w:sz w:val="24"/>
                <w:szCs w:val="24"/>
              </w:rPr>
              <w:t>Тема № 4.3. Правовой статус военнослужащих. Воинские звания в современной России.</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8</w:t>
            </w:r>
          </w:p>
        </w:tc>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Основные права и свободы военнослужащих.</w:t>
            </w:r>
          </w:p>
        </w:tc>
        <w:tc>
          <w:tcPr>
            <w:tcW w:w="734" w:type="pct"/>
            <w:vMerge w:val="restar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Обязанности и ответственность военнослужащих.</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3. Социальные гарантии, предоставляемые военнослужащим: общие положения. </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4. Система воинских званий в современной России. Порядок присвоения воинского звания, лишения воинского звания, снижения в воинском звании, восстановления в воинском звании. </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Практическое занятие №10. Работа с нормативными правовыми актами, регулирующими вопросы присвоения воинских званий, лишения воинского звания, снижения в воинском звании, восстановления в воинском звании.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Практическое занятие №11. Работа с Федеральным законом от 27.05.1998 г. №76 – ФЗ «О статусе военнослужащих».</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sz w:val="24"/>
                <w:szCs w:val="24"/>
              </w:rPr>
            </w:pPr>
            <w:r w:rsidRPr="004D3ACB">
              <w:rPr>
                <w:rFonts w:ascii="Times New Roman" w:hAnsi="Times New Roman"/>
                <w:b/>
                <w:bCs/>
                <w:sz w:val="24"/>
                <w:szCs w:val="24"/>
              </w:rPr>
              <w:t>Тема № 4.4. Правовая и социальная защита военнослужащих. Льготы для военнослужащих.</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1. Роль и место льгот в системе социально-правовой защиты военнослужащих и членов их семей. </w:t>
            </w:r>
          </w:p>
        </w:tc>
        <w:tc>
          <w:tcPr>
            <w:tcW w:w="734" w:type="pct"/>
            <w:vMerge w:val="restar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2. Основные льготы военнослужащих и членов их семей, предусмотренные Федеральным законом </w:t>
            </w:r>
            <w:r w:rsidRPr="004D3ACB">
              <w:rPr>
                <w:rFonts w:ascii="Times New Roman" w:hAnsi="Times New Roman"/>
                <w:sz w:val="24"/>
                <w:szCs w:val="24"/>
              </w:rPr>
              <w:t>от 27.05.1998 г. №76 – ФЗ «О статусе военнослужащих».</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3619" w:type="pct"/>
            <w:gridSpan w:val="2"/>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Раздел 5. Особенности прохождения военной службы в Российской армии.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18/10</w:t>
            </w:r>
          </w:p>
        </w:tc>
        <w:tc>
          <w:tcPr>
            <w:tcW w:w="0" w:type="auto"/>
            <w:tcBorders>
              <w:top w:val="single" w:sz="4" w:space="0" w:color="auto"/>
              <w:left w:val="single" w:sz="4" w:space="0" w:color="auto"/>
              <w:bottom w:val="single" w:sz="4" w:space="0" w:color="auto"/>
              <w:right w:val="single" w:sz="4" w:space="0" w:color="auto"/>
            </w:tcBorders>
            <w:vAlign w:val="center"/>
          </w:tcPr>
          <w:p w:rsidR="00D8514F" w:rsidRPr="00B3443B" w:rsidRDefault="00D8514F" w:rsidP="00166D4A">
            <w:pPr>
              <w:spacing w:after="0"/>
              <w:jc w:val="center"/>
              <w:rPr>
                <w:rFonts w:ascii="Times New Roman" w:hAnsi="Times New Roman"/>
                <w:bCs/>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sz w:val="24"/>
                <w:szCs w:val="24"/>
              </w:rPr>
            </w:pPr>
            <w:r w:rsidRPr="004D3ACB">
              <w:rPr>
                <w:rFonts w:ascii="Times New Roman" w:hAnsi="Times New Roman"/>
                <w:b/>
                <w:bCs/>
                <w:sz w:val="24"/>
                <w:szCs w:val="24"/>
              </w:rPr>
              <w:t>Тема № 5.1. Общевоинские уставы Вооружённых Сил РФ.</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4</w:t>
            </w:r>
          </w:p>
        </w:tc>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Воинские уставы: понятие и история появления. Содержание общевоинских уставов.</w:t>
            </w:r>
          </w:p>
        </w:tc>
        <w:tc>
          <w:tcPr>
            <w:tcW w:w="734" w:type="pct"/>
            <w:vMerge w:val="restar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Устав внутренней службы ВС РФ.</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3. Устав гарнизонной и караульной служб ВС РФ.</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4. Строевой устав ВС РФ. </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 xml:space="preserve">Практические занятие №12. Изучение общевоинских уставов Вооружённых Сил Российской Федерации.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sz w:val="24"/>
                <w:szCs w:val="24"/>
              </w:rPr>
            </w:pPr>
            <w:r w:rsidRPr="004D3ACB">
              <w:rPr>
                <w:rFonts w:ascii="Times New Roman" w:hAnsi="Times New Roman"/>
                <w:b/>
                <w:bCs/>
                <w:sz w:val="24"/>
                <w:szCs w:val="24"/>
              </w:rPr>
              <w:t xml:space="preserve">Тема № 5.2. Ответственность военнослужащих, порядок защиты нарушенных или оспариваемых прав военнослужащих. </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8</w:t>
            </w:r>
          </w:p>
        </w:tc>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1. Дисциплинарный Устав ВС РФ о воинской дисциплине. Сущность воинской дисциплины и ее значение. Обязанности военнослужащих по соблюдению воинской дисциплины. Система и учёт поощрений и дисциплинарных взысканий. </w:t>
            </w:r>
          </w:p>
        </w:tc>
        <w:tc>
          <w:tcPr>
            <w:tcW w:w="734" w:type="pct"/>
            <w:vMerge w:val="restar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7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Порядок обжалования действий (бездействия) и решений должностных лиц, нарушающих права военнослужащих.</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 xml:space="preserve">Практическое занятие №13. Работа с Дисциплинарным Уставом ВС РФ.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 xml:space="preserve">Практическое занятие №14. Обжалование </w:t>
            </w:r>
            <w:r w:rsidRPr="004D3ACB">
              <w:rPr>
                <w:rFonts w:ascii="Times New Roman" w:hAnsi="Times New Roman"/>
                <w:bCs/>
                <w:sz w:val="24"/>
                <w:szCs w:val="24"/>
              </w:rPr>
              <w:t>действий (бездействия) и решений должностных лиц, нарушающих права военнослужащих.</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sz w:val="24"/>
                <w:szCs w:val="24"/>
              </w:rPr>
            </w:pPr>
            <w:r w:rsidRPr="004D3ACB">
              <w:rPr>
                <w:rFonts w:ascii="Times New Roman" w:hAnsi="Times New Roman"/>
                <w:b/>
                <w:bCs/>
                <w:sz w:val="24"/>
                <w:szCs w:val="24"/>
              </w:rPr>
              <w:t>Тема № 5.3. Основы огневой и тактической подготовки в Вооружённых Силах Российской Федерации.</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1. Общие меры безопасности при обращении с оружием. </w:t>
            </w:r>
          </w:p>
        </w:tc>
        <w:tc>
          <w:tcPr>
            <w:tcW w:w="734" w:type="pct"/>
            <w:vMerge w:val="restar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2. Выбор прицела и точки прицеливания при стрельбе с места по неподвижным целям.</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3. Ручные осколочные гранаты – назначение, хранение, устройство, работа частей и механизмов гранат. Приемы и правила заряжения и метания гранат.</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4. Основы тактической подготовки в ВС РФ. Общевойсковой бой, виды боя. Взвод в обороне. Взвод в наступлении. Общие обязанности военнослужащего в бою. Действия солдата в обороне и наступлении. Способы и приемы передвижения солдата в бою при действиях в пешем порядке и на машинах.</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sz w:val="24"/>
                <w:szCs w:val="24"/>
              </w:rPr>
            </w:pPr>
            <w:r w:rsidRPr="004D3ACB">
              <w:rPr>
                <w:rFonts w:ascii="Times New Roman" w:hAnsi="Times New Roman"/>
                <w:b/>
                <w:bCs/>
                <w:sz w:val="24"/>
                <w:szCs w:val="24"/>
              </w:rPr>
              <w:t>Тема № 5.4. Меры безопасности при обращении с оружием. Общее устройство автомата АК-74, порядок неполной разборки и сборки.</w:t>
            </w: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4</w:t>
            </w:r>
          </w:p>
        </w:tc>
        <w:tc>
          <w:tcPr>
            <w:tcW w:w="0" w:type="auto"/>
            <w:vMerge w:val="restart"/>
            <w:tcBorders>
              <w:top w:val="single" w:sz="4" w:space="0" w:color="auto"/>
              <w:left w:val="single" w:sz="4" w:space="0" w:color="auto"/>
              <w:bottom w:val="single" w:sz="4" w:space="0" w:color="auto"/>
              <w:right w:val="single" w:sz="4" w:space="0" w:color="auto"/>
            </w:tcBorders>
            <w:hideMark/>
          </w:tcPr>
          <w:p w:rsidR="00D8514F" w:rsidRPr="00B3443B" w:rsidRDefault="00D8514F" w:rsidP="00166D4A">
            <w:pPr>
              <w:spacing w:after="0"/>
              <w:jc w:val="center"/>
              <w:rPr>
                <w:rFonts w:ascii="Times New Roman" w:hAnsi="Times New Roman"/>
                <w:sz w:val="24"/>
                <w:szCs w:val="24"/>
              </w:rPr>
            </w:pPr>
            <w:r w:rsidRPr="00B3443B">
              <w:rPr>
                <w:rFonts w:ascii="Times New Roman" w:hAnsi="Times New Roman"/>
                <w:sz w:val="24"/>
                <w:szCs w:val="24"/>
              </w:rPr>
              <w:t>ОК 06</w:t>
            </w: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1. Общие правила техники безопасности при обращении с оружием.</w:t>
            </w:r>
          </w:p>
        </w:tc>
        <w:tc>
          <w:tcPr>
            <w:tcW w:w="734" w:type="pct"/>
            <w:vMerge w:val="restar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 xml:space="preserve">2. Техника безопасности при обращении с отдельными видами оружия. </w:t>
            </w: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Cs/>
                <w:sz w:val="24"/>
                <w:szCs w:val="24"/>
              </w:rPr>
            </w:pPr>
            <w:r w:rsidRPr="004D3ACB">
              <w:rPr>
                <w:rFonts w:ascii="Times New Roman" w:hAnsi="Times New Roman"/>
                <w:sz w:val="24"/>
                <w:szCs w:val="24"/>
              </w:rPr>
              <w:t xml:space="preserve">1. Практическая работа №15: меры безопасности при обращении с орудием, изучение общего устройства автомата АК-74, его неполная сборка и разборка.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rPr>
                <w:rFonts w:ascii="Times New Roman" w:hAnsi="Times New Roman"/>
                <w:sz w:val="24"/>
                <w:szCs w:val="24"/>
              </w:rPr>
            </w:pPr>
          </w:p>
        </w:tc>
        <w:tc>
          <w:tcPr>
            <w:tcW w:w="280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3619" w:type="pct"/>
            <w:gridSpan w:val="2"/>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uppressAutoHyphens/>
              <w:spacing w:after="0"/>
              <w:rPr>
                <w:rFonts w:ascii="Times New Roman" w:hAnsi="Times New Roman"/>
                <w:b/>
                <w:sz w:val="24"/>
                <w:szCs w:val="24"/>
              </w:rPr>
            </w:pPr>
            <w:r w:rsidRPr="004D3ACB">
              <w:rPr>
                <w:rFonts w:ascii="Times New Roman" w:hAnsi="Times New Roman"/>
                <w:b/>
                <w:sz w:val="24"/>
                <w:szCs w:val="24"/>
              </w:rPr>
              <w:t>Промежуточная аттестация</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4D3ACB" w:rsidRDefault="00D8514F" w:rsidP="00166D4A">
            <w:pPr>
              <w:spacing w:after="0"/>
              <w:jc w:val="center"/>
              <w:rPr>
                <w:rFonts w:ascii="Times New Roman" w:hAnsi="Times New Roman"/>
                <w:iCs/>
                <w:sz w:val="24"/>
                <w:szCs w:val="24"/>
              </w:rPr>
            </w:pPr>
            <w:r>
              <w:rPr>
                <w:rFonts w:ascii="Times New Roman" w:hAnsi="Times New Roman"/>
                <w:iCs/>
                <w:sz w:val="24"/>
                <w:szCs w:val="24"/>
              </w:rPr>
              <w:t>2</w:t>
            </w:r>
          </w:p>
        </w:tc>
        <w:tc>
          <w:tcPr>
            <w:tcW w:w="647" w:type="pct"/>
            <w:tcBorders>
              <w:top w:val="single" w:sz="4" w:space="0" w:color="auto"/>
              <w:left w:val="single" w:sz="4" w:space="0" w:color="auto"/>
              <w:bottom w:val="single" w:sz="4" w:space="0" w:color="auto"/>
              <w:right w:val="single" w:sz="4" w:space="0" w:color="auto"/>
            </w:tcBorders>
          </w:tcPr>
          <w:p w:rsidR="00D8514F" w:rsidRPr="00B3443B" w:rsidRDefault="00D8514F" w:rsidP="00166D4A">
            <w:pPr>
              <w:spacing w:after="0"/>
              <w:jc w:val="center"/>
              <w:rPr>
                <w:rFonts w:ascii="Times New Roman" w:hAnsi="Times New Roman"/>
                <w:sz w:val="24"/>
                <w:szCs w:val="24"/>
              </w:rPr>
            </w:pPr>
          </w:p>
        </w:tc>
      </w:tr>
      <w:tr w:rsidR="00D8514F" w:rsidRPr="004D3ACB" w:rsidTr="00166D4A">
        <w:trPr>
          <w:trHeight w:val="20"/>
        </w:trPr>
        <w:tc>
          <w:tcPr>
            <w:tcW w:w="3619" w:type="pct"/>
            <w:gridSpan w:val="2"/>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rPr>
                <w:rFonts w:ascii="Times New Roman" w:hAnsi="Times New Roman"/>
                <w:b/>
                <w:bCs/>
                <w:sz w:val="24"/>
                <w:szCs w:val="24"/>
              </w:rPr>
            </w:pPr>
            <w:r w:rsidRPr="004D3ACB">
              <w:rPr>
                <w:rFonts w:ascii="Times New Roman" w:hAnsi="Times New Roman"/>
                <w:b/>
                <w:bCs/>
                <w:sz w:val="24"/>
                <w:szCs w:val="24"/>
              </w:rPr>
              <w:t>Всего:</w:t>
            </w:r>
          </w:p>
        </w:tc>
        <w:tc>
          <w:tcPr>
            <w:tcW w:w="734" w:type="pct"/>
            <w:tcBorders>
              <w:top w:val="single" w:sz="4" w:space="0" w:color="auto"/>
              <w:left w:val="single" w:sz="4" w:space="0" w:color="auto"/>
              <w:bottom w:val="single" w:sz="4" w:space="0" w:color="auto"/>
              <w:right w:val="single" w:sz="4" w:space="0" w:color="auto"/>
            </w:tcBorders>
            <w:vAlign w:val="center"/>
            <w:hideMark/>
          </w:tcPr>
          <w:p w:rsidR="00D8514F" w:rsidRPr="00B3443B" w:rsidRDefault="00D8514F" w:rsidP="00D8514F">
            <w:pPr>
              <w:spacing w:after="0"/>
              <w:jc w:val="center"/>
              <w:rPr>
                <w:rFonts w:ascii="Times New Roman" w:hAnsi="Times New Roman"/>
                <w:b/>
                <w:bCs/>
                <w:iCs/>
                <w:sz w:val="24"/>
                <w:szCs w:val="24"/>
              </w:rPr>
            </w:pPr>
            <w:r>
              <w:rPr>
                <w:rFonts w:ascii="Times New Roman" w:hAnsi="Times New Roman"/>
                <w:b/>
                <w:bCs/>
                <w:iCs/>
                <w:sz w:val="24"/>
                <w:szCs w:val="24"/>
              </w:rPr>
              <w:t>76</w:t>
            </w:r>
          </w:p>
        </w:tc>
        <w:tc>
          <w:tcPr>
            <w:tcW w:w="647" w:type="pct"/>
            <w:tcBorders>
              <w:top w:val="single" w:sz="4" w:space="0" w:color="auto"/>
              <w:left w:val="single" w:sz="4" w:space="0" w:color="auto"/>
              <w:bottom w:val="single" w:sz="4" w:space="0" w:color="auto"/>
              <w:right w:val="single" w:sz="4" w:space="0" w:color="auto"/>
            </w:tcBorders>
          </w:tcPr>
          <w:p w:rsidR="00D8514F" w:rsidRPr="00B3443B" w:rsidRDefault="00D8514F" w:rsidP="00166D4A">
            <w:pPr>
              <w:spacing w:after="0"/>
              <w:jc w:val="center"/>
              <w:rPr>
                <w:rFonts w:ascii="Times New Roman" w:hAnsi="Times New Roman"/>
                <w:bCs/>
                <w:sz w:val="24"/>
                <w:szCs w:val="24"/>
              </w:rPr>
            </w:pPr>
          </w:p>
        </w:tc>
      </w:tr>
    </w:tbl>
    <w:p w:rsidR="00D8514F" w:rsidRPr="004D3ACB" w:rsidRDefault="00D8514F" w:rsidP="00D8514F">
      <w:pPr>
        <w:spacing w:after="0"/>
        <w:rPr>
          <w:rFonts w:ascii="Times New Roman" w:hAnsi="Times New Roman"/>
          <w:i/>
          <w:sz w:val="24"/>
          <w:szCs w:val="24"/>
        </w:rPr>
        <w:sectPr w:rsidR="00D8514F" w:rsidRPr="004D3ACB" w:rsidSect="004D3ACB">
          <w:pgSz w:w="16840" w:h="11907" w:orient="landscape"/>
          <w:pgMar w:top="1134" w:right="851" w:bottom="1134" w:left="1701" w:header="709" w:footer="709" w:gutter="0"/>
          <w:cols w:space="720"/>
        </w:sectPr>
      </w:pPr>
    </w:p>
    <w:p w:rsidR="00D8514F" w:rsidRPr="004D3ACB" w:rsidRDefault="00D8514F" w:rsidP="00D8514F">
      <w:pPr>
        <w:spacing w:after="0"/>
        <w:jc w:val="center"/>
        <w:rPr>
          <w:rFonts w:ascii="Times New Roman" w:hAnsi="Times New Roman"/>
          <w:b/>
          <w:bCs/>
          <w:sz w:val="24"/>
          <w:szCs w:val="24"/>
        </w:rPr>
      </w:pPr>
      <w:r w:rsidRPr="004D3ACB">
        <w:rPr>
          <w:rFonts w:ascii="Times New Roman" w:hAnsi="Times New Roman"/>
          <w:b/>
          <w:bCs/>
          <w:sz w:val="24"/>
          <w:szCs w:val="24"/>
        </w:rPr>
        <w:lastRenderedPageBreak/>
        <w:t>3. УСЛОВИЯ РЕАЛИЗАЦИИ УЧЕБНОЙ ДИСЦИПЛИНЫ</w:t>
      </w:r>
    </w:p>
    <w:p w:rsidR="00D8514F" w:rsidRPr="004D3ACB" w:rsidRDefault="00D8514F" w:rsidP="00D8514F">
      <w:pPr>
        <w:suppressAutoHyphens/>
        <w:spacing w:after="0"/>
        <w:ind w:firstLine="709"/>
        <w:jc w:val="both"/>
        <w:rPr>
          <w:rFonts w:ascii="Times New Roman" w:hAnsi="Times New Roman"/>
          <w:b/>
          <w:bCs/>
          <w:sz w:val="24"/>
          <w:szCs w:val="24"/>
        </w:rPr>
      </w:pPr>
      <w:r w:rsidRPr="004D3ACB">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D8514F" w:rsidRPr="004D3ACB" w:rsidRDefault="00D8514F" w:rsidP="00D8514F">
      <w:pPr>
        <w:suppressAutoHyphens/>
        <w:spacing w:after="0"/>
        <w:ind w:firstLine="709"/>
        <w:jc w:val="both"/>
        <w:rPr>
          <w:rFonts w:ascii="Times New Roman" w:hAnsi="Times New Roman"/>
          <w:sz w:val="24"/>
          <w:szCs w:val="24"/>
        </w:rPr>
      </w:pPr>
      <w:r w:rsidRPr="004D3ACB">
        <w:rPr>
          <w:rFonts w:ascii="Times New Roman" w:hAnsi="Times New Roman"/>
          <w:bCs/>
          <w:sz w:val="24"/>
          <w:szCs w:val="24"/>
        </w:rPr>
        <w:t>Кабинет</w:t>
      </w:r>
      <w:r w:rsidRPr="004D3ACB">
        <w:rPr>
          <w:rFonts w:ascii="Times New Roman" w:hAnsi="Times New Roman"/>
          <w:bCs/>
          <w:i/>
          <w:sz w:val="24"/>
          <w:szCs w:val="24"/>
        </w:rPr>
        <w:t xml:space="preserve"> </w:t>
      </w:r>
      <w:r w:rsidRPr="004D3ACB">
        <w:rPr>
          <w:rFonts w:ascii="Times New Roman" w:hAnsi="Times New Roman"/>
          <w:bCs/>
          <w:sz w:val="24"/>
          <w:szCs w:val="24"/>
        </w:rPr>
        <w:t>«</w:t>
      </w:r>
      <w:r w:rsidRPr="004D3ACB">
        <w:rPr>
          <w:rFonts w:ascii="Times New Roman" w:hAnsi="Times New Roman"/>
          <w:bCs/>
          <w:iCs/>
          <w:sz w:val="24"/>
          <w:szCs w:val="24"/>
        </w:rPr>
        <w:t>Безопасности жизнедеятельности»</w:t>
      </w:r>
      <w:r w:rsidRPr="004D3ACB">
        <w:rPr>
          <w:rFonts w:ascii="Times New Roman" w:hAnsi="Times New Roman"/>
          <w:b/>
          <w:bCs/>
          <w:iCs/>
          <w:sz w:val="24"/>
          <w:szCs w:val="24"/>
        </w:rPr>
        <w:t>,</w:t>
      </w:r>
      <w:r w:rsidRPr="004D3ACB">
        <w:rPr>
          <w:rFonts w:ascii="Times New Roman" w:hAnsi="Times New Roman"/>
          <w:bCs/>
          <w:iCs/>
          <w:sz w:val="24"/>
          <w:szCs w:val="24"/>
        </w:rPr>
        <w:t xml:space="preserve"> оснащенный в соответствии с п. 6.1.2.1 примерной образовательной программы по </w:t>
      </w:r>
      <w:r w:rsidRPr="004D3ACB">
        <w:rPr>
          <w:rFonts w:ascii="Times New Roman" w:hAnsi="Times New Roman"/>
          <w:bCs/>
          <w:sz w:val="24"/>
          <w:szCs w:val="24"/>
        </w:rPr>
        <w:t xml:space="preserve">специальности. </w:t>
      </w:r>
    </w:p>
    <w:p w:rsidR="00D8514F" w:rsidRPr="004D3ACB" w:rsidRDefault="00D8514F" w:rsidP="00D8514F">
      <w:pPr>
        <w:suppressAutoHyphens/>
        <w:spacing w:after="0"/>
        <w:ind w:firstLine="709"/>
        <w:jc w:val="both"/>
        <w:rPr>
          <w:rFonts w:ascii="Times New Roman" w:hAnsi="Times New Roman"/>
          <w:bCs/>
          <w:sz w:val="24"/>
          <w:szCs w:val="24"/>
        </w:rPr>
      </w:pPr>
    </w:p>
    <w:p w:rsidR="00D8514F" w:rsidRPr="004D3ACB" w:rsidRDefault="00D8514F" w:rsidP="00D8514F">
      <w:pPr>
        <w:suppressAutoHyphens/>
        <w:spacing w:after="0"/>
        <w:ind w:firstLine="709"/>
        <w:jc w:val="both"/>
        <w:rPr>
          <w:rFonts w:ascii="Times New Roman" w:hAnsi="Times New Roman"/>
          <w:b/>
          <w:bCs/>
          <w:sz w:val="24"/>
          <w:szCs w:val="24"/>
        </w:rPr>
      </w:pPr>
      <w:r w:rsidRPr="004D3ACB">
        <w:rPr>
          <w:rFonts w:ascii="Times New Roman" w:hAnsi="Times New Roman"/>
          <w:b/>
          <w:bCs/>
          <w:sz w:val="24"/>
          <w:szCs w:val="24"/>
        </w:rPr>
        <w:t>3.2. Информационное обеспечение реализации программы</w:t>
      </w:r>
    </w:p>
    <w:p w:rsidR="00D8514F" w:rsidRPr="004D3ACB" w:rsidRDefault="00D8514F" w:rsidP="00D8514F">
      <w:pPr>
        <w:suppressAutoHyphens/>
        <w:spacing w:after="0"/>
        <w:ind w:firstLine="709"/>
        <w:jc w:val="both"/>
        <w:rPr>
          <w:rFonts w:ascii="Times New Roman" w:hAnsi="Times New Roman"/>
          <w:bCs/>
          <w:sz w:val="24"/>
          <w:szCs w:val="24"/>
        </w:rPr>
      </w:pPr>
      <w:r w:rsidRPr="004D3ACB">
        <w:rPr>
          <w:rFonts w:ascii="Times New Roman" w:hAnsi="Times New Roman"/>
          <w:bCs/>
          <w:sz w:val="24"/>
          <w:szCs w:val="24"/>
        </w:rPr>
        <w:t>Для реализации программы библиотечный фонд образовательной организации должен иметь п</w:t>
      </w:r>
      <w:r w:rsidRPr="004D3ACB">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D3ACB">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8514F" w:rsidRPr="004D3ACB" w:rsidRDefault="00D8514F" w:rsidP="00D8514F">
      <w:pPr>
        <w:suppressAutoHyphens/>
        <w:spacing w:after="0"/>
        <w:ind w:firstLine="709"/>
        <w:jc w:val="both"/>
        <w:rPr>
          <w:rFonts w:ascii="Times New Roman" w:hAnsi="Times New Roman"/>
          <w:sz w:val="24"/>
          <w:szCs w:val="24"/>
        </w:rPr>
      </w:pPr>
    </w:p>
    <w:p w:rsidR="00D8514F" w:rsidRPr="004D3ACB" w:rsidRDefault="00D8514F" w:rsidP="00D8514F">
      <w:pPr>
        <w:suppressAutoHyphens/>
        <w:spacing w:after="0"/>
        <w:ind w:firstLine="709"/>
        <w:jc w:val="both"/>
        <w:rPr>
          <w:rFonts w:ascii="Times New Roman" w:hAnsi="Times New Roman"/>
          <w:b/>
          <w:sz w:val="24"/>
          <w:szCs w:val="24"/>
        </w:rPr>
      </w:pPr>
      <w:r w:rsidRPr="004D3ACB">
        <w:rPr>
          <w:rFonts w:ascii="Times New Roman" w:hAnsi="Times New Roman"/>
          <w:b/>
          <w:sz w:val="24"/>
          <w:szCs w:val="24"/>
        </w:rPr>
        <w:t>3.2.1. Основные печатные издания</w:t>
      </w:r>
    </w:p>
    <w:p w:rsidR="00D8514F" w:rsidRPr="004D3ACB" w:rsidRDefault="00D8514F" w:rsidP="00D8514F">
      <w:pPr>
        <w:spacing w:after="0"/>
        <w:ind w:firstLine="709"/>
        <w:jc w:val="both"/>
        <w:rPr>
          <w:rFonts w:ascii="Times New Roman" w:hAnsi="Times New Roman"/>
          <w:sz w:val="24"/>
          <w:szCs w:val="24"/>
        </w:rPr>
      </w:pPr>
      <w:r w:rsidRPr="004D3ACB">
        <w:rPr>
          <w:rFonts w:ascii="Times New Roman" w:hAnsi="Times New Roman"/>
          <w:sz w:val="24"/>
          <w:szCs w:val="24"/>
        </w:rPr>
        <w:t xml:space="preserve">1. </w:t>
      </w:r>
      <w:proofErr w:type="spellStart"/>
      <w:r w:rsidRPr="004D3ACB">
        <w:rPr>
          <w:rFonts w:ascii="Times New Roman" w:hAnsi="Times New Roman"/>
          <w:sz w:val="24"/>
          <w:szCs w:val="24"/>
        </w:rPr>
        <w:t>Каракеян</w:t>
      </w:r>
      <w:proofErr w:type="spellEnd"/>
      <w:r w:rsidRPr="004D3ACB">
        <w:rPr>
          <w:rFonts w:ascii="Times New Roman" w:hAnsi="Times New Roman"/>
          <w:sz w:val="24"/>
          <w:szCs w:val="24"/>
        </w:rPr>
        <w:t xml:space="preserve"> В.И. Безопасность жизнедеятельности: учебник и практикум для среднего профессионального образования / В.И. </w:t>
      </w:r>
      <w:proofErr w:type="spellStart"/>
      <w:r w:rsidRPr="004D3ACB">
        <w:rPr>
          <w:rFonts w:ascii="Times New Roman" w:hAnsi="Times New Roman"/>
          <w:sz w:val="24"/>
          <w:szCs w:val="24"/>
        </w:rPr>
        <w:t>Каракеян</w:t>
      </w:r>
      <w:proofErr w:type="spellEnd"/>
      <w:r w:rsidRPr="004D3ACB">
        <w:rPr>
          <w:rFonts w:ascii="Times New Roman" w:hAnsi="Times New Roman"/>
          <w:sz w:val="24"/>
          <w:szCs w:val="24"/>
        </w:rPr>
        <w:t xml:space="preserve">, И. М. Никулина. 3-е изд., </w:t>
      </w:r>
      <w:proofErr w:type="spellStart"/>
      <w:r w:rsidRPr="004D3ACB">
        <w:rPr>
          <w:rFonts w:ascii="Times New Roman" w:hAnsi="Times New Roman"/>
          <w:sz w:val="24"/>
          <w:szCs w:val="24"/>
        </w:rPr>
        <w:t>перераб</w:t>
      </w:r>
      <w:proofErr w:type="spellEnd"/>
      <w:proofErr w:type="gramStart"/>
      <w:r w:rsidRPr="004D3ACB">
        <w:rPr>
          <w:rFonts w:ascii="Times New Roman" w:hAnsi="Times New Roman"/>
          <w:sz w:val="24"/>
          <w:szCs w:val="24"/>
        </w:rPr>
        <w:t>.</w:t>
      </w:r>
      <w:proofErr w:type="gramEnd"/>
      <w:r w:rsidRPr="004D3ACB">
        <w:rPr>
          <w:rFonts w:ascii="Times New Roman" w:hAnsi="Times New Roman"/>
          <w:sz w:val="24"/>
          <w:szCs w:val="24"/>
        </w:rPr>
        <w:t xml:space="preserve"> и доп. Москва: Издательство </w:t>
      </w:r>
      <w:proofErr w:type="spellStart"/>
      <w:r w:rsidRPr="004D3ACB">
        <w:rPr>
          <w:rFonts w:ascii="Times New Roman" w:hAnsi="Times New Roman"/>
          <w:sz w:val="24"/>
          <w:szCs w:val="24"/>
        </w:rPr>
        <w:t>Юрайт</w:t>
      </w:r>
      <w:proofErr w:type="spellEnd"/>
      <w:r w:rsidRPr="004D3ACB">
        <w:rPr>
          <w:rFonts w:ascii="Times New Roman" w:hAnsi="Times New Roman"/>
          <w:sz w:val="24"/>
          <w:szCs w:val="24"/>
        </w:rPr>
        <w:t xml:space="preserve">, 2022. – 313 с. </w:t>
      </w:r>
    </w:p>
    <w:p w:rsidR="00D8514F" w:rsidRPr="004D3ACB" w:rsidRDefault="00D8514F" w:rsidP="00D8514F">
      <w:pPr>
        <w:spacing w:after="0"/>
        <w:ind w:firstLine="709"/>
        <w:jc w:val="both"/>
        <w:rPr>
          <w:rFonts w:ascii="Times New Roman" w:hAnsi="Times New Roman"/>
          <w:sz w:val="24"/>
          <w:szCs w:val="24"/>
        </w:rPr>
      </w:pPr>
      <w:r w:rsidRPr="004D3ACB">
        <w:rPr>
          <w:rFonts w:ascii="Times New Roman" w:hAnsi="Times New Roman"/>
          <w:sz w:val="24"/>
          <w:szCs w:val="24"/>
        </w:rPr>
        <w:t xml:space="preserve">2. Косолапова Н.В. Безопасность жизнедеятельности: учебник / Косолапова Н.В., Прокопенко Н.А. М.: </w:t>
      </w:r>
      <w:proofErr w:type="spellStart"/>
      <w:r w:rsidRPr="004D3ACB">
        <w:rPr>
          <w:rFonts w:ascii="Times New Roman" w:hAnsi="Times New Roman"/>
          <w:sz w:val="24"/>
          <w:szCs w:val="24"/>
        </w:rPr>
        <w:t>КноРус</w:t>
      </w:r>
      <w:proofErr w:type="spellEnd"/>
      <w:r w:rsidRPr="004D3ACB">
        <w:rPr>
          <w:rFonts w:ascii="Times New Roman" w:hAnsi="Times New Roman"/>
          <w:sz w:val="24"/>
          <w:szCs w:val="24"/>
        </w:rPr>
        <w:t>, 2022. – 192 с. I</w:t>
      </w:r>
    </w:p>
    <w:p w:rsidR="00D8514F" w:rsidRPr="004D3ACB" w:rsidRDefault="00D8514F" w:rsidP="00D8514F">
      <w:pPr>
        <w:spacing w:after="0"/>
        <w:ind w:firstLine="709"/>
        <w:jc w:val="both"/>
        <w:rPr>
          <w:rFonts w:ascii="Times New Roman" w:hAnsi="Times New Roman"/>
          <w:sz w:val="24"/>
          <w:szCs w:val="24"/>
        </w:rPr>
      </w:pPr>
      <w:r w:rsidRPr="004D3ACB">
        <w:rPr>
          <w:rFonts w:ascii="Times New Roman" w:hAnsi="Times New Roman"/>
          <w:sz w:val="24"/>
          <w:szCs w:val="24"/>
        </w:rPr>
        <w:t xml:space="preserve">3. </w:t>
      </w:r>
      <w:proofErr w:type="spellStart"/>
      <w:r w:rsidRPr="004D3ACB">
        <w:rPr>
          <w:rFonts w:ascii="Times New Roman" w:hAnsi="Times New Roman"/>
          <w:sz w:val="24"/>
          <w:szCs w:val="24"/>
        </w:rPr>
        <w:t>Микрюков</w:t>
      </w:r>
      <w:proofErr w:type="spellEnd"/>
      <w:r w:rsidRPr="004D3ACB">
        <w:rPr>
          <w:rFonts w:ascii="Times New Roman" w:hAnsi="Times New Roman"/>
          <w:sz w:val="24"/>
          <w:szCs w:val="24"/>
        </w:rPr>
        <w:t xml:space="preserve"> В.Ю. Основы военной службы: строевая, огневая и тактическая подготовка, военная топография: учебник / В.Ю. </w:t>
      </w:r>
      <w:proofErr w:type="spellStart"/>
      <w:r w:rsidRPr="004D3ACB">
        <w:rPr>
          <w:rFonts w:ascii="Times New Roman" w:hAnsi="Times New Roman"/>
          <w:sz w:val="24"/>
          <w:szCs w:val="24"/>
        </w:rPr>
        <w:t>Микрюков</w:t>
      </w:r>
      <w:proofErr w:type="spellEnd"/>
      <w:r w:rsidRPr="004D3ACB">
        <w:rPr>
          <w:rFonts w:ascii="Times New Roman" w:hAnsi="Times New Roman"/>
          <w:sz w:val="24"/>
          <w:szCs w:val="24"/>
        </w:rPr>
        <w:t xml:space="preserve">. 2-е изд., </w:t>
      </w:r>
      <w:proofErr w:type="spellStart"/>
      <w:r w:rsidRPr="004D3ACB">
        <w:rPr>
          <w:rFonts w:ascii="Times New Roman" w:hAnsi="Times New Roman"/>
          <w:sz w:val="24"/>
          <w:szCs w:val="24"/>
        </w:rPr>
        <w:t>испр</w:t>
      </w:r>
      <w:proofErr w:type="spellEnd"/>
      <w:proofErr w:type="gramStart"/>
      <w:r w:rsidRPr="004D3ACB">
        <w:rPr>
          <w:rFonts w:ascii="Times New Roman" w:hAnsi="Times New Roman"/>
          <w:sz w:val="24"/>
          <w:szCs w:val="24"/>
        </w:rPr>
        <w:t>.</w:t>
      </w:r>
      <w:proofErr w:type="gramEnd"/>
      <w:r w:rsidRPr="004D3ACB">
        <w:rPr>
          <w:rFonts w:ascii="Times New Roman" w:hAnsi="Times New Roman"/>
          <w:sz w:val="24"/>
          <w:szCs w:val="24"/>
        </w:rPr>
        <w:t xml:space="preserve"> и доп. Москва: ФОРУМ: ИНФРА-М, 2021. – 384 с. </w:t>
      </w:r>
    </w:p>
    <w:p w:rsidR="00D8514F" w:rsidRPr="004D3ACB" w:rsidRDefault="00D8514F" w:rsidP="00D8514F">
      <w:pPr>
        <w:spacing w:after="0"/>
        <w:ind w:firstLine="709"/>
        <w:contextualSpacing/>
        <w:jc w:val="both"/>
        <w:rPr>
          <w:rFonts w:ascii="Times New Roman" w:hAnsi="Times New Roman"/>
          <w:b/>
          <w:sz w:val="24"/>
          <w:szCs w:val="24"/>
        </w:rPr>
      </w:pPr>
    </w:p>
    <w:p w:rsidR="00D8514F" w:rsidRPr="004D3ACB" w:rsidRDefault="00D8514F" w:rsidP="00D8514F">
      <w:pPr>
        <w:spacing w:after="0"/>
        <w:ind w:firstLine="709"/>
        <w:contextualSpacing/>
        <w:jc w:val="both"/>
        <w:rPr>
          <w:rFonts w:ascii="Times New Roman" w:hAnsi="Times New Roman"/>
          <w:b/>
          <w:sz w:val="24"/>
          <w:szCs w:val="24"/>
        </w:rPr>
      </w:pPr>
      <w:r w:rsidRPr="004D3ACB">
        <w:rPr>
          <w:rFonts w:ascii="Times New Roman" w:hAnsi="Times New Roman"/>
          <w:b/>
          <w:sz w:val="24"/>
          <w:szCs w:val="24"/>
        </w:rPr>
        <w:t xml:space="preserve">3.2.2. Основные электронные издания </w:t>
      </w:r>
    </w:p>
    <w:p w:rsidR="00D8514F" w:rsidRPr="004D3ACB" w:rsidRDefault="00D8514F" w:rsidP="00D8514F">
      <w:pPr>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1. Безопасность жизнедеятельности: учебник и практикум для среднего профессионального образования. С.В. Абрамова [и др.]; под общей редакцией В.П. Соломина. Москва: Издательство </w:t>
      </w:r>
      <w:proofErr w:type="spellStart"/>
      <w:r w:rsidRPr="004D3ACB">
        <w:rPr>
          <w:rFonts w:ascii="Times New Roman" w:hAnsi="Times New Roman"/>
          <w:sz w:val="24"/>
          <w:szCs w:val="24"/>
        </w:rPr>
        <w:t>Юрайт</w:t>
      </w:r>
      <w:proofErr w:type="spellEnd"/>
      <w:r w:rsidRPr="004D3ACB">
        <w:rPr>
          <w:rFonts w:ascii="Times New Roman" w:hAnsi="Times New Roman"/>
          <w:sz w:val="24"/>
          <w:szCs w:val="24"/>
        </w:rPr>
        <w:t xml:space="preserve">, 2022. 399 с. (Профессиональное образование). ISBN 978-5-534-02041-0. Текст: электронный // Образовательная платформа </w:t>
      </w:r>
      <w:proofErr w:type="spellStart"/>
      <w:r w:rsidRPr="004D3ACB">
        <w:rPr>
          <w:rFonts w:ascii="Times New Roman" w:hAnsi="Times New Roman"/>
          <w:sz w:val="24"/>
          <w:szCs w:val="24"/>
        </w:rPr>
        <w:t>Юрайт</w:t>
      </w:r>
      <w:proofErr w:type="spellEnd"/>
      <w:r w:rsidRPr="004D3ACB">
        <w:rPr>
          <w:rFonts w:ascii="Times New Roman" w:hAnsi="Times New Roman"/>
          <w:sz w:val="24"/>
          <w:szCs w:val="24"/>
        </w:rPr>
        <w:t xml:space="preserve"> [сайт]. URL: https://urait.ru/bcode/489702 (дата обращения: 08.04.2022).</w:t>
      </w:r>
    </w:p>
    <w:p w:rsidR="00D8514F" w:rsidRPr="004D3ACB" w:rsidRDefault="00D8514F" w:rsidP="00D8514F">
      <w:pPr>
        <w:spacing w:after="0"/>
        <w:ind w:firstLine="709"/>
        <w:contextualSpacing/>
        <w:jc w:val="both"/>
        <w:rPr>
          <w:rFonts w:ascii="Times New Roman" w:hAnsi="Times New Roman"/>
          <w:sz w:val="24"/>
          <w:szCs w:val="24"/>
        </w:rPr>
      </w:pPr>
      <w:r w:rsidRPr="004D3ACB">
        <w:rPr>
          <w:rFonts w:ascii="Times New Roman" w:hAnsi="Times New Roman"/>
          <w:sz w:val="24"/>
          <w:szCs w:val="24"/>
        </w:rPr>
        <w:t>2. Мельников В.П. Безопасность жизнедеятельности: учебник. Мельников В.П., Куприянов А.И., Назаров А.В.; под ред. проф. Мельникова В.П. М.: КУРС, НИЦ ИНФРА-М, 2020. 368 с. (СПО). ISBN 978-5-906923-11-0. Текст: электронный. URL: https://new.znanium.com/catalog/product/1069174 (дата обращения: 08.04.2022)</w:t>
      </w:r>
    </w:p>
    <w:p w:rsidR="00D8514F" w:rsidRPr="004D3ACB" w:rsidRDefault="00D8514F" w:rsidP="00D8514F">
      <w:pPr>
        <w:spacing w:after="0"/>
        <w:ind w:firstLine="709"/>
        <w:contextualSpacing/>
        <w:jc w:val="both"/>
        <w:rPr>
          <w:rFonts w:ascii="Times New Roman" w:hAnsi="Times New Roman"/>
          <w:i/>
          <w:iCs/>
          <w:sz w:val="24"/>
          <w:szCs w:val="24"/>
        </w:rPr>
      </w:pPr>
    </w:p>
    <w:p w:rsidR="00D8514F" w:rsidRPr="004D3ACB" w:rsidRDefault="00D8514F" w:rsidP="00D8514F">
      <w:pPr>
        <w:spacing w:after="0"/>
        <w:ind w:firstLine="709"/>
        <w:contextualSpacing/>
        <w:jc w:val="both"/>
        <w:rPr>
          <w:rFonts w:ascii="Times New Roman" w:hAnsi="Times New Roman"/>
          <w:bCs/>
          <w:i/>
          <w:sz w:val="24"/>
          <w:szCs w:val="24"/>
        </w:rPr>
      </w:pPr>
      <w:r w:rsidRPr="004D3ACB">
        <w:rPr>
          <w:rFonts w:ascii="Times New Roman" w:hAnsi="Times New Roman"/>
          <w:b/>
          <w:bCs/>
          <w:sz w:val="24"/>
          <w:szCs w:val="24"/>
        </w:rPr>
        <w:t>3.2.3. Дополнительные источники</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Конституция Российской Федерации (принята всенародным голосованием 12.12.1993)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Федеральный закон от 29.12.2012 № 273-ФЗ «Об образовании в Российской Федерации».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Федеральный закон от 28.03.1998 № 53-ФЗ «О воинской обязанности и военной службе» // СЗ РФ. — 1998. — № 13. — Ст. 1475.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Федеральный закон от 27.05.1998 №76-ФЗ «О статусе военнослужащих» // "Собрание законодательства РФ", N 22, 01.06.1998, ст. 2331.</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Кодекс административного судопроизводства РФ от 08.03.2015 №21 – ФЗ // "Собрание законодательства РФ", 09.03.2015, N 10, ст. 1391.</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lastRenderedPageBreak/>
        <w:t>Кодекс Российской Федерации об административных правонарушениях от 30.12.2001 N 195-ФЗ // "Собрание законодательства РФ", 07.01.2002, N 1 (ч. 1), ст. 1.</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Уголовный кодекс Российской Федерации от 13.06.1996 №63 – ФЗ // "Собрание законодательства РФ", 17.06.1996, N 25, ст. 2954.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Федеральный закон от 01.12.2006 N 199-ФЗ (ред. от 28.11.2018) "О судопроизводстве по материалам о грубых дисциплинарных проступках при применении к военнослужащим дисциплинарного ареста и об исполнении дисциплинарного ареста" // "Собрание законодательства РФ", 04.12.2006, N 49 (1 ч.), ст. 5089.</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Федеральный закон от 12.07.1999 N 161-ФЗ (ред. от 08.06.2020) "О материальной ответственности военнослужащих" // "Собрание законодательства РФ", 19.07.1999, N 29, ст. 3682.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Федеральный закон от 21.12.1994 № 68-ФЗ «О защите населения и территорий от чрезвычайных ситуаций природного и техногенного характера» // СЗ РФ. — 1994. — № 35. — Ст. 3648.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Федеральный закон от 21.07.1997 № 116-ФЗ «О промышленной безопасности опасных </w:t>
      </w:r>
      <w:proofErr w:type="spellStart"/>
      <w:r w:rsidRPr="004D3ACB">
        <w:rPr>
          <w:rFonts w:ascii="Times New Roman" w:hAnsi="Times New Roman"/>
          <w:sz w:val="24"/>
          <w:szCs w:val="24"/>
        </w:rPr>
        <w:t>прозводственных</w:t>
      </w:r>
      <w:proofErr w:type="spellEnd"/>
      <w:r w:rsidRPr="004D3ACB">
        <w:rPr>
          <w:rFonts w:ascii="Times New Roman" w:hAnsi="Times New Roman"/>
          <w:sz w:val="24"/>
          <w:szCs w:val="24"/>
        </w:rPr>
        <w:t xml:space="preserve"> объектов» // СЗ РФ. — 1997. — № 30. — Ст. 3588.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Федеральный закон от 25.07.2002 № 113-ФЗ «Об альтернативной гражданской службе» // СЗ РФ. — 2002. — № 30. — Ст. 3030.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Федеральный закон от 31.05.1996 № 61-ФЗ «Об обороне» // СЗ РФ. — 1996. — № 23. — Ст. 2750.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Федеральный закон от 10.01.2002 № 7-ФЗ «Об охране окружающей среды» (в ред. от 25.06.2012, с изм. от 05.03.2013) // СЗ РФ. — 2002. — № 2. — Ст. 133.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Федеральный закон от 21.11.2011 № 323-ФЗ «Об основах охраны здоровья граждан в Российской Федерации» (в ред. от 25.06.2012) // СЗ РФ. — 2011. — N 48. — Ст. 6724.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 xml:space="preserve">Указ Президента РФ от 16.09.1999 N 1237 (ред. от 22.12.2022) "Вопросы прохождения военной службы" (вместе с "Положением о порядке прохождения военной службы"). </w:t>
      </w:r>
    </w:p>
    <w:p w:rsidR="00D8514F" w:rsidRPr="004D3ACB" w:rsidRDefault="00D8514F" w:rsidP="00D8514F">
      <w:pPr>
        <w:numPr>
          <w:ilvl w:val="0"/>
          <w:numId w:val="2"/>
        </w:numPr>
        <w:tabs>
          <w:tab w:val="left" w:pos="142"/>
          <w:tab w:val="left" w:pos="567"/>
          <w:tab w:val="left" w:pos="851"/>
          <w:tab w:val="left" w:pos="1134"/>
        </w:tabs>
        <w:spacing w:after="0"/>
        <w:ind w:firstLine="709"/>
        <w:contextualSpacing/>
        <w:jc w:val="both"/>
        <w:rPr>
          <w:rFonts w:ascii="Times New Roman" w:hAnsi="Times New Roman"/>
          <w:sz w:val="24"/>
          <w:szCs w:val="24"/>
        </w:rPr>
      </w:pPr>
      <w:r w:rsidRPr="004D3ACB">
        <w:rPr>
          <w:rFonts w:ascii="Times New Roman" w:hAnsi="Times New Roman"/>
          <w:sz w:val="24"/>
          <w:szCs w:val="24"/>
        </w:rPr>
        <w:t>Указ Президента РФ от 11.07.2004 N 868 (ред. от 19.12.2022) "Вопросы Министерства Российской Федерации по делам гражданской обороны, чрезвычайным ситуациям и ликвидации последствий стихийных бедствий".</w:t>
      </w:r>
    </w:p>
    <w:p w:rsidR="00D8514F" w:rsidRPr="004D3ACB" w:rsidRDefault="00D8514F" w:rsidP="00D8514F">
      <w:pPr>
        <w:tabs>
          <w:tab w:val="left" w:pos="142"/>
          <w:tab w:val="left" w:pos="567"/>
          <w:tab w:val="left" w:pos="851"/>
          <w:tab w:val="left" w:pos="1134"/>
        </w:tabs>
        <w:spacing w:after="0"/>
        <w:jc w:val="both"/>
        <w:rPr>
          <w:rFonts w:ascii="Times New Roman" w:hAnsi="Times New Roman"/>
          <w:sz w:val="24"/>
          <w:szCs w:val="24"/>
        </w:rPr>
      </w:pPr>
    </w:p>
    <w:p w:rsidR="00D8514F" w:rsidRPr="004D3ACB" w:rsidRDefault="00D8514F" w:rsidP="00D8514F">
      <w:pPr>
        <w:spacing w:after="0"/>
        <w:jc w:val="center"/>
        <w:rPr>
          <w:rFonts w:ascii="Times New Roman" w:hAnsi="Times New Roman"/>
          <w:b/>
          <w:sz w:val="24"/>
          <w:szCs w:val="24"/>
        </w:rPr>
      </w:pPr>
      <w:r w:rsidRPr="004D3ACB">
        <w:rPr>
          <w:rFonts w:ascii="Times New Roman" w:hAnsi="Times New Roman"/>
          <w:b/>
          <w:sz w:val="24"/>
          <w:szCs w:val="24"/>
        </w:rPr>
        <w:br w:type="page"/>
      </w:r>
      <w:r w:rsidRPr="004D3ACB">
        <w:rPr>
          <w:rFonts w:ascii="Times New Roman" w:hAnsi="Times New Roman"/>
          <w:b/>
          <w:sz w:val="24"/>
          <w:szCs w:val="24"/>
        </w:rPr>
        <w:lastRenderedPageBreak/>
        <w:t xml:space="preserve">4. КОНТРОЛЬ И ОЦЕНКА РЕЗУЛЬТАТОВ ОСВОЕНИЯ </w:t>
      </w:r>
    </w:p>
    <w:p w:rsidR="00D8514F" w:rsidRPr="004D3ACB" w:rsidRDefault="00D8514F" w:rsidP="00D8514F">
      <w:pPr>
        <w:spacing w:after="0"/>
        <w:jc w:val="center"/>
        <w:rPr>
          <w:rFonts w:ascii="Times New Roman" w:hAnsi="Times New Roman"/>
          <w:b/>
          <w:sz w:val="24"/>
          <w:szCs w:val="24"/>
        </w:rPr>
      </w:pPr>
      <w:r w:rsidRPr="004D3ACB">
        <w:rPr>
          <w:rFonts w:ascii="Times New Roman" w:hAnsi="Times New Roman"/>
          <w:b/>
          <w:sz w:val="24"/>
          <w:szCs w:val="24"/>
        </w:rPr>
        <w:t>УЧЕБНОЙ ДИСЦИПЛИНЫ</w:t>
      </w:r>
    </w:p>
    <w:p w:rsidR="00D8514F" w:rsidRPr="004D3ACB" w:rsidRDefault="00D8514F" w:rsidP="00D8514F">
      <w:pPr>
        <w:spacing w:after="0"/>
        <w:jc w:val="center"/>
        <w:rPr>
          <w:rFonts w:ascii="Times New Roman" w:hAnsi="Times New Roman"/>
          <w:b/>
          <w:sz w:val="24"/>
          <w:szCs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6"/>
        <w:gridCol w:w="3257"/>
      </w:tblGrid>
      <w:tr w:rsidR="00D8514F" w:rsidRPr="004D3ACB" w:rsidTr="00166D4A">
        <w:tc>
          <w:tcPr>
            <w:tcW w:w="1750"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center"/>
              <w:rPr>
                <w:rFonts w:ascii="Times New Roman" w:hAnsi="Times New Roman"/>
                <w:sz w:val="24"/>
                <w:szCs w:val="24"/>
              </w:rPr>
            </w:pPr>
            <w:r w:rsidRPr="004D3ACB">
              <w:rPr>
                <w:rFonts w:ascii="Times New Roman" w:hAnsi="Times New Roman"/>
                <w:b/>
                <w:b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center"/>
              <w:rPr>
                <w:rFonts w:ascii="Times New Roman" w:hAnsi="Times New Roman"/>
                <w:b/>
                <w:bCs/>
                <w:sz w:val="24"/>
                <w:szCs w:val="24"/>
              </w:rPr>
            </w:pPr>
            <w:r w:rsidRPr="004D3ACB">
              <w:rPr>
                <w:rFonts w:ascii="Times New Roman" w:hAnsi="Times New Roman"/>
                <w:b/>
                <w:bCs/>
                <w:sz w:val="24"/>
                <w:szCs w:val="24"/>
              </w:rPr>
              <w:t>Методы оценки</w:t>
            </w:r>
          </w:p>
        </w:tc>
      </w:tr>
      <w:tr w:rsidR="00D8514F" w:rsidRPr="004D3ACB" w:rsidTr="00166D4A">
        <w:tc>
          <w:tcPr>
            <w:tcW w:w="5000" w:type="pct"/>
            <w:gridSpan w:val="3"/>
            <w:tcBorders>
              <w:top w:val="single" w:sz="4" w:space="0" w:color="auto"/>
              <w:left w:val="single" w:sz="4" w:space="0" w:color="auto"/>
              <w:bottom w:val="single" w:sz="4" w:space="0" w:color="auto"/>
              <w:right w:val="single" w:sz="4" w:space="0" w:color="auto"/>
            </w:tcBorders>
          </w:tcPr>
          <w:p w:rsidR="00D8514F" w:rsidRPr="004D3ACB" w:rsidRDefault="00D8514F" w:rsidP="00166D4A">
            <w:pPr>
              <w:spacing w:after="0"/>
              <w:rPr>
                <w:rFonts w:ascii="Times New Roman" w:hAnsi="Times New Roman"/>
                <w:bCs/>
                <w:sz w:val="24"/>
                <w:szCs w:val="24"/>
              </w:rPr>
            </w:pPr>
            <w:r w:rsidRPr="004D3ACB">
              <w:rPr>
                <w:rFonts w:ascii="Times New Roman" w:hAnsi="Times New Roman"/>
                <w:bCs/>
                <w:sz w:val="24"/>
                <w:szCs w:val="24"/>
              </w:rPr>
              <w:t>Перечень знаний, осваиваемых в рамках дисциплины</w:t>
            </w:r>
          </w:p>
        </w:tc>
      </w:tr>
      <w:tr w:rsidR="00D8514F" w:rsidRPr="004D3ACB" w:rsidTr="00166D4A">
        <w:tc>
          <w:tcPr>
            <w:tcW w:w="1750"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bCs/>
                <w:sz w:val="24"/>
                <w:szCs w:val="24"/>
              </w:rPr>
            </w:pPr>
            <w:r w:rsidRPr="004D3ACB">
              <w:rPr>
                <w:rFonts w:ascii="Times New Roman" w:hAnsi="Times New Roman"/>
                <w:bCs/>
                <w:sz w:val="24"/>
                <w:szCs w:val="24"/>
              </w:rPr>
              <w:t>психологические особенности личности,</w:t>
            </w:r>
          </w:p>
          <w:p w:rsidR="00D8514F" w:rsidRPr="004D3ACB" w:rsidRDefault="00D8514F" w:rsidP="00166D4A">
            <w:pPr>
              <w:spacing w:after="0"/>
              <w:jc w:val="both"/>
              <w:rPr>
                <w:rFonts w:ascii="Times New Roman" w:hAnsi="Times New Roman"/>
                <w:sz w:val="24"/>
                <w:szCs w:val="24"/>
              </w:rPr>
            </w:pPr>
            <w:r w:rsidRPr="004D3ACB">
              <w:rPr>
                <w:rFonts w:ascii="Times New Roman" w:hAnsi="Times New Roman"/>
                <w:sz w:val="24"/>
                <w:szCs w:val="24"/>
              </w:rPr>
              <w:t>сущность гражданско-патриотической позиции, общечеловеческих ценностей; значимость профессиональной деятельности по специальности,</w:t>
            </w:r>
          </w:p>
          <w:p w:rsidR="00D8514F" w:rsidRPr="004D3ACB" w:rsidRDefault="00D8514F" w:rsidP="00166D4A">
            <w:pPr>
              <w:spacing w:after="0"/>
              <w:jc w:val="both"/>
              <w:rPr>
                <w:rFonts w:ascii="Times New Roman" w:hAnsi="Times New Roman"/>
                <w:bCs/>
                <w:sz w:val="24"/>
                <w:szCs w:val="24"/>
              </w:rPr>
            </w:pPr>
            <w:r w:rsidRPr="004D3ACB">
              <w:rPr>
                <w:rFonts w:ascii="Times New Roman" w:hAnsi="Times New Roman"/>
                <w:sz w:val="24"/>
                <w:szCs w:val="24"/>
              </w:rPr>
              <w:t>основные ресурсы, задействованные в профессиональной деятельности, принципы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bCs/>
                <w:sz w:val="24"/>
                <w:szCs w:val="24"/>
              </w:rPr>
            </w:pPr>
            <w:r w:rsidRPr="004D3ACB">
              <w:rPr>
                <w:rFonts w:ascii="Times New Roman" w:hAnsi="Times New Roman"/>
                <w:bCs/>
                <w:sz w:val="24"/>
                <w:szCs w:val="24"/>
              </w:rPr>
              <w:t xml:space="preserve">Характеризует психологические особенности личности, имеющие значение при разработке и проведении мероприятий в области гражданской обороны. Осознаёт </w:t>
            </w:r>
            <w:r w:rsidRPr="004D3ACB">
              <w:rPr>
                <w:rFonts w:ascii="Times New Roman" w:hAnsi="Times New Roman"/>
                <w:sz w:val="24"/>
                <w:szCs w:val="24"/>
              </w:rPr>
              <w:t xml:space="preserve">сущность гражданско-патриотической позиции, общечеловеческих ценностей; значимость профессиональной деятельности по специальности, в том числе основываясь на знаниях об основах правового регулирования прохождения военной службы, знаний о правовом статусе военнослужащих, полученных в ходе изучения дисциплины. Знает основные ресурсы, задействованные в профессиональной деятельности, принципы бережливого производства и их применение относительно предупреждения чрезвычайных ситуаций, обеспечения безопасности производственной, трудовой деятельности. </w:t>
            </w:r>
          </w:p>
        </w:tc>
        <w:tc>
          <w:tcPr>
            <w:tcW w:w="174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bCs/>
                <w:sz w:val="24"/>
                <w:szCs w:val="24"/>
              </w:rPr>
            </w:pPr>
            <w:r w:rsidRPr="004D3ACB">
              <w:rPr>
                <w:rFonts w:ascii="Times New Roman" w:hAnsi="Times New Roman"/>
                <w:bCs/>
                <w:sz w:val="24"/>
                <w:szCs w:val="24"/>
              </w:rPr>
              <w:t>Тестирование, эссе по проблемам, оценка результатов выполнения практической работы.</w:t>
            </w:r>
          </w:p>
        </w:tc>
      </w:tr>
      <w:tr w:rsidR="00D8514F" w:rsidRPr="004D3ACB" w:rsidTr="00166D4A">
        <w:tc>
          <w:tcPr>
            <w:tcW w:w="5000" w:type="pct"/>
            <w:gridSpan w:val="3"/>
          </w:tcPr>
          <w:p w:rsidR="00D8514F" w:rsidRPr="004D3ACB" w:rsidRDefault="00D8514F" w:rsidP="00166D4A">
            <w:pPr>
              <w:spacing w:after="0" w:line="240" w:lineRule="auto"/>
              <w:jc w:val="both"/>
              <w:rPr>
                <w:rFonts w:ascii="Times New Roman" w:hAnsi="Times New Roman"/>
                <w:bCs/>
                <w:iCs/>
                <w:sz w:val="24"/>
                <w:szCs w:val="24"/>
              </w:rPr>
            </w:pPr>
            <w:r w:rsidRPr="004D3ACB">
              <w:rPr>
                <w:rFonts w:ascii="Times New Roman" w:hAnsi="Times New Roman"/>
                <w:bCs/>
                <w:iCs/>
                <w:sz w:val="24"/>
                <w:szCs w:val="24"/>
              </w:rPr>
              <w:lastRenderedPageBreak/>
              <w:t>Перечень умений, осваиваемых в рамках дисциплины</w:t>
            </w:r>
          </w:p>
        </w:tc>
      </w:tr>
      <w:tr w:rsidR="00D8514F" w:rsidRPr="004D3ACB" w:rsidTr="00166D4A">
        <w:trPr>
          <w:trHeight w:val="896"/>
        </w:trPr>
        <w:tc>
          <w:tcPr>
            <w:tcW w:w="1750"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sz w:val="24"/>
                <w:szCs w:val="24"/>
              </w:rPr>
            </w:pPr>
            <w:r w:rsidRPr="004D3ACB">
              <w:rPr>
                <w:rFonts w:ascii="Times New Roman" w:hAnsi="Times New Roman"/>
                <w:sz w:val="24"/>
                <w:szCs w:val="24"/>
              </w:rPr>
              <w:t>организовывать работу коллектива и команды; взаимодействовать с коллегами, руководством, гражданами в ходе профессиональной деятельности,</w:t>
            </w:r>
          </w:p>
          <w:p w:rsidR="00D8514F" w:rsidRPr="004D3ACB" w:rsidRDefault="00D8514F" w:rsidP="00166D4A">
            <w:pPr>
              <w:spacing w:after="0"/>
              <w:jc w:val="both"/>
              <w:rPr>
                <w:rFonts w:ascii="Times New Roman" w:hAnsi="Times New Roman"/>
                <w:sz w:val="24"/>
                <w:szCs w:val="24"/>
              </w:rPr>
            </w:pPr>
            <w:r w:rsidRPr="004D3ACB">
              <w:rPr>
                <w:rFonts w:ascii="Times New Roman" w:hAnsi="Times New Roman"/>
                <w:sz w:val="24"/>
                <w:szCs w:val="24"/>
              </w:rPr>
              <w:t>описывать значимость своей специальности,</w:t>
            </w:r>
          </w:p>
          <w:p w:rsidR="00D8514F" w:rsidRPr="004D3ACB" w:rsidRDefault="00D8514F" w:rsidP="00166D4A">
            <w:pPr>
              <w:spacing w:after="0"/>
              <w:jc w:val="both"/>
              <w:rPr>
                <w:rFonts w:ascii="Times New Roman" w:hAnsi="Times New Roman"/>
                <w:sz w:val="24"/>
                <w:szCs w:val="24"/>
              </w:rPr>
            </w:pPr>
            <w:r w:rsidRPr="004D3ACB">
              <w:rPr>
                <w:rFonts w:ascii="Times New Roman" w:hAnsi="Times New Roman"/>
                <w:sz w:val="24"/>
                <w:szCs w:val="24"/>
              </w:rPr>
              <w:t>осуществлять работу с соблюдением принципов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bCs/>
                <w:sz w:val="24"/>
                <w:szCs w:val="24"/>
              </w:rPr>
            </w:pPr>
            <w:r w:rsidRPr="004D3ACB">
              <w:rPr>
                <w:rFonts w:ascii="Times New Roman" w:hAnsi="Times New Roman"/>
                <w:bCs/>
                <w:sz w:val="24"/>
                <w:szCs w:val="24"/>
              </w:rPr>
              <w:t xml:space="preserve">Способен организовать работу коллектива, команды в случае возникновения чрезвычайной ситуации. Способен грамотно объяснить порядок действий коллег, руководства, граждан в случае возникновения той или иной чрезвычайной ситуации, способен оказать помощь, необходимую в таких случаях. Описывает значимость своей профессиональной деятельности с учётом умений, полученных в результате изучения дисциплины. Осуществляет работу по обеспечению производственной трудовой безопасности, по организации и проведению мероприятий по гражданской обороне в организации с учётом принципов бережливого производства. </w:t>
            </w:r>
          </w:p>
        </w:tc>
        <w:tc>
          <w:tcPr>
            <w:tcW w:w="1743" w:type="pct"/>
            <w:tcBorders>
              <w:top w:val="single" w:sz="4" w:space="0" w:color="auto"/>
              <w:left w:val="single" w:sz="4" w:space="0" w:color="auto"/>
              <w:bottom w:val="single" w:sz="4" w:space="0" w:color="auto"/>
              <w:right w:val="single" w:sz="4" w:space="0" w:color="auto"/>
            </w:tcBorders>
            <w:hideMark/>
          </w:tcPr>
          <w:p w:rsidR="00D8514F" w:rsidRPr="004D3ACB" w:rsidRDefault="00D8514F" w:rsidP="00166D4A">
            <w:pPr>
              <w:spacing w:after="0"/>
              <w:jc w:val="both"/>
              <w:rPr>
                <w:rFonts w:ascii="Times New Roman" w:hAnsi="Times New Roman"/>
                <w:bCs/>
                <w:sz w:val="24"/>
                <w:szCs w:val="24"/>
              </w:rPr>
            </w:pPr>
            <w:r w:rsidRPr="004D3ACB">
              <w:rPr>
                <w:rFonts w:ascii="Times New Roman" w:hAnsi="Times New Roman"/>
                <w:bCs/>
                <w:sz w:val="24"/>
                <w:szCs w:val="24"/>
              </w:rPr>
              <w:t>Тестирование, эссе по проблемам, оценка результатов выполнения практической работы.</w:t>
            </w:r>
          </w:p>
        </w:tc>
      </w:tr>
    </w:tbl>
    <w:p w:rsidR="00D8514F" w:rsidRPr="004D3ACB" w:rsidRDefault="00D8514F" w:rsidP="00D8514F">
      <w:pPr>
        <w:spacing w:after="0"/>
        <w:jc w:val="both"/>
        <w:rPr>
          <w:rFonts w:ascii="Times New Roman" w:hAnsi="Times New Roman"/>
          <w:b/>
          <w:sz w:val="24"/>
          <w:szCs w:val="24"/>
        </w:rPr>
      </w:pPr>
    </w:p>
    <w:p w:rsidR="0045083B" w:rsidRDefault="0045083B"/>
    <w:sectPr w:rsidR="004508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253588"/>
    <w:multiLevelType w:val="hybridMultilevel"/>
    <w:tmpl w:val="B024042A"/>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60"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15:restartNumberingAfterBreak="0">
    <w:nsid w:val="607E7ECA"/>
    <w:multiLevelType w:val="multilevel"/>
    <w:tmpl w:val="9F006CD0"/>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56A"/>
    <w:rsid w:val="003D7AD6"/>
    <w:rsid w:val="0045083B"/>
    <w:rsid w:val="00D8514F"/>
    <w:rsid w:val="00FD2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7A933A-E375-4F18-B542-9E74E0E37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14F"/>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3131</Words>
  <Characters>17851</Characters>
  <Application>Microsoft Office Word</Application>
  <DocSecurity>0</DocSecurity>
  <Lines>148</Lines>
  <Paragraphs>41</Paragraphs>
  <ScaleCrop>false</ScaleCrop>
  <Company/>
  <LinksUpToDate>false</LinksUpToDate>
  <CharactersWithSpaces>20941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2024-12-09T12:09:00Z</dcterms:created>
  <dcterms:modified xsi:type="dcterms:W3CDTF">2024-12-11T08:25:00Z</dcterms:modified>
</cp:coreProperties>
</file>